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D1DF8" w14:textId="0E3BF7AA" w:rsidR="007B4744" w:rsidRPr="0048526A" w:rsidRDefault="00B46A93" w:rsidP="007F39C0">
      <w:pPr>
        <w:pStyle w:val="Heading1"/>
        <w:spacing w:before="0"/>
        <w:rPr>
          <w:rFonts w:asciiTheme="minorHAnsi" w:hAnsiTheme="minorHAnsi"/>
          <w:sz w:val="32"/>
          <w:szCs w:val="32"/>
        </w:rPr>
      </w:pPr>
      <w:r>
        <w:rPr>
          <w:rFonts w:asciiTheme="minorHAnsi" w:hAnsiTheme="minorHAnsi"/>
          <w:sz w:val="32"/>
          <w:szCs w:val="32"/>
        </w:rPr>
        <w:t>G</w:t>
      </w:r>
      <w:r w:rsidR="00125CA8">
        <w:rPr>
          <w:rFonts w:asciiTheme="minorHAnsi" w:hAnsiTheme="minorHAnsi"/>
          <w:sz w:val="32"/>
          <w:szCs w:val="32"/>
        </w:rPr>
        <w:t>IS</w:t>
      </w:r>
      <w:r>
        <w:rPr>
          <w:rFonts w:asciiTheme="minorHAnsi" w:hAnsiTheme="minorHAnsi"/>
          <w:sz w:val="32"/>
          <w:szCs w:val="32"/>
        </w:rPr>
        <w:t xml:space="preserve"> 6</w:t>
      </w:r>
      <w:r w:rsidR="00125CA8">
        <w:rPr>
          <w:rFonts w:asciiTheme="minorHAnsi" w:hAnsiTheme="minorHAnsi"/>
          <w:sz w:val="32"/>
          <w:szCs w:val="32"/>
        </w:rPr>
        <w:t>106C</w:t>
      </w:r>
      <w:r w:rsidR="00B005FC">
        <w:rPr>
          <w:rFonts w:asciiTheme="minorHAnsi" w:hAnsiTheme="minorHAnsi"/>
          <w:sz w:val="32"/>
          <w:szCs w:val="32"/>
        </w:rPr>
        <w:t xml:space="preserve">: </w:t>
      </w:r>
      <w:proofErr w:type="spellStart"/>
      <w:r>
        <w:rPr>
          <w:rFonts w:asciiTheme="minorHAnsi" w:hAnsiTheme="minorHAnsi"/>
          <w:sz w:val="32"/>
          <w:szCs w:val="32"/>
        </w:rPr>
        <w:t>GeoAI</w:t>
      </w:r>
      <w:proofErr w:type="spellEnd"/>
      <w:r>
        <w:rPr>
          <w:rFonts w:asciiTheme="minorHAnsi" w:hAnsiTheme="minorHAnsi"/>
          <w:sz w:val="32"/>
          <w:szCs w:val="32"/>
        </w:rPr>
        <w:t xml:space="preserve"> – Geographic Artificial Intelligence</w:t>
      </w:r>
      <w:r w:rsidR="00457EC2">
        <w:rPr>
          <w:rFonts w:asciiTheme="minorHAnsi" w:hAnsiTheme="minorHAnsi"/>
          <w:sz w:val="32"/>
          <w:szCs w:val="32"/>
        </w:rPr>
        <w:t xml:space="preserve"> (</w:t>
      </w:r>
      <w:r w:rsidR="00457EC2" w:rsidRPr="0048526A">
        <w:rPr>
          <w:rFonts w:asciiTheme="minorHAnsi" w:hAnsiTheme="minorHAnsi"/>
          <w:sz w:val="32"/>
          <w:szCs w:val="32"/>
        </w:rPr>
        <w:t>3 Credit Hours)</w:t>
      </w:r>
    </w:p>
    <w:p w14:paraId="1F337196" w14:textId="77777777" w:rsidR="007B4744" w:rsidRDefault="007B4744" w:rsidP="007B4744">
      <w:pPr>
        <w:spacing w:after="0" w:line="240" w:lineRule="auto"/>
        <w:rPr>
          <w:rFonts w:ascii="Arial" w:hAnsi="Arial" w:cs="Arial"/>
          <w:b/>
        </w:rPr>
      </w:pPr>
    </w:p>
    <w:p w14:paraId="60340BE4" w14:textId="77777777" w:rsidR="007D0B76" w:rsidRDefault="007D0B76" w:rsidP="007D0B76">
      <w:pPr>
        <w:spacing w:after="0" w:line="240" w:lineRule="auto"/>
        <w:rPr>
          <w:rFonts w:ascii="Arial" w:hAnsi="Arial" w:cs="Arial"/>
          <w:b/>
        </w:rPr>
      </w:pPr>
      <w:r>
        <w:rPr>
          <w:rFonts w:ascii="Arial" w:hAnsi="Arial" w:cs="Arial"/>
          <w:b/>
        </w:rPr>
        <w:t>Dr. David Keellings</w:t>
      </w:r>
      <w:r>
        <w:rPr>
          <w:rFonts w:ascii="Arial" w:hAnsi="Arial" w:cs="Arial"/>
          <w:b/>
        </w:rPr>
        <w:tab/>
      </w:r>
    </w:p>
    <w:p w14:paraId="0AA20C01" w14:textId="6E686CB0" w:rsidR="00BF586B" w:rsidRDefault="007D0B76" w:rsidP="00BF586B">
      <w:pPr>
        <w:spacing w:after="0" w:line="240" w:lineRule="auto"/>
        <w:rPr>
          <w:rFonts w:ascii="Arial" w:hAnsi="Arial" w:cs="Arial"/>
        </w:rPr>
      </w:pPr>
      <w:r>
        <w:rPr>
          <w:rFonts w:ascii="Arial" w:hAnsi="Arial" w:cs="Arial"/>
          <w:b/>
        </w:rPr>
        <w:t xml:space="preserve">T </w:t>
      </w:r>
      <w:r w:rsidRPr="005D6C01">
        <w:rPr>
          <w:rFonts w:ascii="Arial" w:hAnsi="Arial" w:cs="Arial"/>
          <w:b/>
        </w:rPr>
        <w:t>9:35-11:30 and R 9:35-10:25</w:t>
      </w:r>
      <w:r>
        <w:rPr>
          <w:rFonts w:ascii="Arial" w:hAnsi="Arial" w:cs="Arial"/>
          <w:b/>
        </w:rPr>
        <w:t xml:space="preserve">       </w:t>
      </w:r>
      <w:r>
        <w:rPr>
          <w:rFonts w:ascii="Arial" w:hAnsi="Arial" w:cs="Arial"/>
          <w:b/>
        </w:rPr>
        <w:tab/>
      </w:r>
      <w:r>
        <w:rPr>
          <w:rFonts w:ascii="Arial" w:hAnsi="Arial" w:cs="Arial"/>
          <w:b/>
        </w:rPr>
        <w:tab/>
      </w:r>
      <w:r w:rsidR="002E558E">
        <w:rPr>
          <w:rFonts w:ascii="Arial" w:hAnsi="Arial" w:cs="Arial"/>
          <w:b/>
        </w:rPr>
        <w:t>B109 Turlington Hall</w:t>
      </w:r>
      <w:r>
        <w:rPr>
          <w:rFonts w:ascii="Arial" w:hAnsi="Arial" w:cs="Arial"/>
          <w:b/>
        </w:rPr>
        <w:tab/>
        <w:t xml:space="preserve">        </w:t>
      </w:r>
      <w:r>
        <w:rPr>
          <w:rFonts w:ascii="Arial" w:hAnsi="Arial" w:cs="Arial"/>
          <w:b/>
        </w:rPr>
        <w:tab/>
      </w:r>
      <w:r>
        <w:rPr>
          <w:rFonts w:ascii="Arial" w:hAnsi="Arial" w:cs="Arial"/>
          <w:b/>
        </w:rPr>
        <w:tab/>
        <w:t>Spring 202</w:t>
      </w:r>
      <w:r w:rsidR="002E558E">
        <w:rPr>
          <w:rFonts w:ascii="Arial" w:hAnsi="Arial" w:cs="Arial"/>
          <w:b/>
        </w:rPr>
        <w:t>6</w:t>
      </w:r>
    </w:p>
    <w:p w14:paraId="7B46AD6E" w14:textId="77777777" w:rsidR="007B4744" w:rsidRDefault="007B4744" w:rsidP="007B4744">
      <w:pPr>
        <w:spacing w:after="0" w:line="240" w:lineRule="auto"/>
        <w:rPr>
          <w:rFonts w:ascii="Arial" w:hAnsi="Arial" w:cs="Arial"/>
        </w:rPr>
      </w:pPr>
    </w:p>
    <w:p w14:paraId="61785A42" w14:textId="77777777" w:rsidR="007B4744" w:rsidRPr="003E07D2" w:rsidRDefault="007B4744" w:rsidP="007B4744">
      <w:pPr>
        <w:spacing w:after="0" w:line="240" w:lineRule="auto"/>
        <w:rPr>
          <w:rFonts w:ascii="Arial" w:hAnsi="Arial" w:cs="Arial"/>
          <w:b/>
          <w:u w:val="single"/>
        </w:rPr>
      </w:pPr>
      <w:r w:rsidRPr="003E07D2">
        <w:rPr>
          <w:rFonts w:ascii="Arial" w:hAnsi="Arial" w:cs="Arial"/>
          <w:b/>
          <w:u w:val="single"/>
        </w:rPr>
        <w:t>Office Hours</w:t>
      </w:r>
    </w:p>
    <w:p w14:paraId="41BF29E9" w14:textId="0643E324" w:rsidR="00C37775" w:rsidRDefault="00EF48C7" w:rsidP="00C37775">
      <w:pPr>
        <w:spacing w:after="0" w:line="240" w:lineRule="auto"/>
        <w:rPr>
          <w:rFonts w:ascii="Arial" w:hAnsi="Arial" w:cs="Arial"/>
          <w:b/>
        </w:rPr>
      </w:pPr>
      <w:r>
        <w:rPr>
          <w:rFonts w:ascii="Arial" w:hAnsi="Arial" w:cs="Arial"/>
        </w:rPr>
        <w:t>Thurs</w:t>
      </w:r>
      <w:r w:rsidR="00C37775">
        <w:rPr>
          <w:rFonts w:ascii="Arial" w:hAnsi="Arial" w:cs="Arial"/>
        </w:rPr>
        <w:t xml:space="preserve">day </w:t>
      </w:r>
      <w:r w:rsidR="00C111A4">
        <w:rPr>
          <w:rFonts w:ascii="Arial" w:hAnsi="Arial" w:cs="Arial"/>
        </w:rPr>
        <w:t>10</w:t>
      </w:r>
      <w:r w:rsidR="00C37775">
        <w:rPr>
          <w:rFonts w:ascii="Arial" w:hAnsi="Arial" w:cs="Arial"/>
        </w:rPr>
        <w:t>:</w:t>
      </w:r>
      <w:r w:rsidR="00C111A4">
        <w:rPr>
          <w:rFonts w:ascii="Arial" w:hAnsi="Arial" w:cs="Arial"/>
        </w:rPr>
        <w:t>3</w:t>
      </w:r>
      <w:r w:rsidR="00C37775">
        <w:rPr>
          <w:rFonts w:ascii="Arial" w:hAnsi="Arial" w:cs="Arial"/>
        </w:rPr>
        <w:t xml:space="preserve">0 </w:t>
      </w:r>
      <w:r>
        <w:rPr>
          <w:rFonts w:ascii="Arial" w:hAnsi="Arial" w:cs="Arial"/>
        </w:rPr>
        <w:t>a</w:t>
      </w:r>
      <w:r w:rsidR="00C37775">
        <w:rPr>
          <w:rFonts w:ascii="Arial" w:hAnsi="Arial" w:cs="Arial"/>
        </w:rPr>
        <w:t xml:space="preserve">m - </w:t>
      </w:r>
      <w:r w:rsidR="00712C22">
        <w:rPr>
          <w:rFonts w:ascii="Arial" w:hAnsi="Arial" w:cs="Arial"/>
        </w:rPr>
        <w:t>1</w:t>
      </w:r>
      <w:r w:rsidR="00C111A4">
        <w:rPr>
          <w:rFonts w:ascii="Arial" w:hAnsi="Arial" w:cs="Arial"/>
        </w:rPr>
        <w:t>2</w:t>
      </w:r>
      <w:r w:rsidR="00C37775">
        <w:rPr>
          <w:rFonts w:ascii="Arial" w:hAnsi="Arial" w:cs="Arial"/>
        </w:rPr>
        <w:t xml:space="preserve">:00 </w:t>
      </w:r>
      <w:r w:rsidR="00C111A4">
        <w:rPr>
          <w:rFonts w:ascii="Arial" w:hAnsi="Arial" w:cs="Arial"/>
        </w:rPr>
        <w:t>p</w:t>
      </w:r>
      <w:r w:rsidR="00C37775">
        <w:rPr>
          <w:rFonts w:ascii="Arial" w:hAnsi="Arial" w:cs="Arial"/>
        </w:rPr>
        <w:t xml:space="preserve">m, other times </w:t>
      </w:r>
      <w:r w:rsidR="00C37775" w:rsidRPr="007B4744">
        <w:rPr>
          <w:rFonts w:ascii="Arial" w:hAnsi="Arial" w:cs="Arial"/>
          <w:b/>
        </w:rPr>
        <w:t>BY APPOINTMENT ONLY</w:t>
      </w:r>
    </w:p>
    <w:p w14:paraId="5B3C6D49" w14:textId="4FFD2CD9" w:rsidR="00A30BE7" w:rsidRDefault="001D6039" w:rsidP="007B4744">
      <w:pPr>
        <w:spacing w:after="0" w:line="240" w:lineRule="auto"/>
        <w:rPr>
          <w:rFonts w:ascii="Arial" w:hAnsi="Arial" w:cs="Arial"/>
        </w:rPr>
      </w:pPr>
      <w:r>
        <w:rPr>
          <w:rFonts w:ascii="Arial" w:hAnsi="Arial" w:cs="Arial"/>
        </w:rPr>
        <w:t xml:space="preserve">Office: </w:t>
      </w:r>
      <w:r w:rsidR="00AB6E43">
        <w:rPr>
          <w:rFonts w:ascii="Arial" w:hAnsi="Arial" w:cs="Arial"/>
        </w:rPr>
        <w:t xml:space="preserve">3117 </w:t>
      </w:r>
      <w:r w:rsidR="00712C22">
        <w:rPr>
          <w:rFonts w:ascii="Arial" w:hAnsi="Arial" w:cs="Arial"/>
        </w:rPr>
        <w:t>Turlington Hall</w:t>
      </w:r>
    </w:p>
    <w:p w14:paraId="38396D1A" w14:textId="74BC6CE9" w:rsidR="007B4744" w:rsidRPr="00A30BE7" w:rsidRDefault="00B005FC" w:rsidP="007B4744">
      <w:pPr>
        <w:spacing w:after="0" w:line="240" w:lineRule="auto"/>
        <w:rPr>
          <w:rFonts w:ascii="Arial" w:hAnsi="Arial" w:cs="Arial"/>
        </w:rPr>
      </w:pPr>
      <w:r>
        <w:rPr>
          <w:rFonts w:ascii="Arial" w:hAnsi="Arial" w:cs="Arial"/>
        </w:rPr>
        <w:t>E</w:t>
      </w:r>
      <w:r w:rsidR="007B4744">
        <w:rPr>
          <w:rFonts w:ascii="Arial" w:hAnsi="Arial" w:cs="Arial"/>
        </w:rPr>
        <w:t xml:space="preserve">mail: </w:t>
      </w:r>
      <w:hyperlink r:id="rId8" w:history="1">
        <w:r w:rsidR="00712C22">
          <w:rPr>
            <w:rStyle w:val="Hyperlink"/>
            <w:rFonts w:ascii="Arial" w:hAnsi="Arial" w:cs="Arial"/>
          </w:rPr>
          <w:t>djkeellings@ufl.edu</w:t>
        </w:r>
      </w:hyperlink>
    </w:p>
    <w:p w14:paraId="0E1B4149" w14:textId="1E2996EF" w:rsidR="007B4744" w:rsidRDefault="00877A22" w:rsidP="00712C22">
      <w:pPr>
        <w:spacing w:after="0" w:line="240" w:lineRule="auto"/>
        <w:rPr>
          <w:rFonts w:ascii="Arial" w:hAnsi="Arial" w:cs="Arial"/>
        </w:rPr>
      </w:pPr>
      <w:r>
        <w:rPr>
          <w:rFonts w:ascii="Arial" w:hAnsi="Arial" w:cs="Arial"/>
        </w:rPr>
        <w:t xml:space="preserve">Note: </w:t>
      </w:r>
      <w:r w:rsidR="007B4744">
        <w:rPr>
          <w:rFonts w:ascii="Arial" w:hAnsi="Arial" w:cs="Arial"/>
        </w:rPr>
        <w:t>For best results – utilize office hours.</w:t>
      </w:r>
      <w:r w:rsidR="00F14B9E">
        <w:rPr>
          <w:rFonts w:ascii="Arial" w:hAnsi="Arial" w:cs="Arial"/>
        </w:rPr>
        <w:t xml:space="preserve"> </w:t>
      </w:r>
      <w:r w:rsidR="007B4744">
        <w:rPr>
          <w:rFonts w:ascii="Arial" w:hAnsi="Arial" w:cs="Arial"/>
        </w:rPr>
        <w:t>If you are having trouble with the course, come and see me sooner rather than later so that I can help you.</w:t>
      </w:r>
    </w:p>
    <w:p w14:paraId="46A441E5" w14:textId="77777777" w:rsidR="00B163C7" w:rsidRDefault="00B163C7" w:rsidP="007B4744">
      <w:pPr>
        <w:spacing w:after="0" w:line="240" w:lineRule="auto"/>
        <w:rPr>
          <w:rFonts w:ascii="Arial" w:hAnsi="Arial" w:cs="Arial"/>
        </w:rPr>
      </w:pPr>
    </w:p>
    <w:p w14:paraId="2680C6C2" w14:textId="0DFAC3C8" w:rsidR="007B4744" w:rsidRPr="003E07D2" w:rsidRDefault="007E3377" w:rsidP="007B4744">
      <w:pPr>
        <w:spacing w:after="0" w:line="240" w:lineRule="auto"/>
        <w:rPr>
          <w:rFonts w:ascii="Arial" w:hAnsi="Arial" w:cs="Arial"/>
          <w:b/>
          <w:u w:val="single"/>
        </w:rPr>
      </w:pPr>
      <w:r>
        <w:rPr>
          <w:rFonts w:ascii="Arial" w:hAnsi="Arial" w:cs="Arial"/>
          <w:b/>
          <w:u w:val="single"/>
        </w:rPr>
        <w:t>Course Description</w:t>
      </w:r>
    </w:p>
    <w:p w14:paraId="46565417" w14:textId="2EF1018E" w:rsidR="00BF586B" w:rsidRPr="003D7D3E" w:rsidRDefault="00B46A93" w:rsidP="003D7D3E">
      <w:pPr>
        <w:spacing w:after="0"/>
        <w:rPr>
          <w:rFonts w:ascii="Arial" w:hAnsi="Arial" w:cs="Arial"/>
        </w:rPr>
      </w:pPr>
      <w:r w:rsidRPr="003D7D3E">
        <w:rPr>
          <w:rFonts w:ascii="Arial" w:hAnsi="Arial" w:cs="Arial"/>
        </w:rPr>
        <w:t xml:space="preserve">Students will learn fundamental concepts and widely used methodologies for </w:t>
      </w:r>
      <w:proofErr w:type="spellStart"/>
      <w:r w:rsidRPr="003D7D3E">
        <w:rPr>
          <w:rFonts w:ascii="Arial" w:hAnsi="Arial" w:cs="Arial"/>
        </w:rPr>
        <w:t>GeoAI</w:t>
      </w:r>
      <w:proofErr w:type="spellEnd"/>
      <w:r w:rsidRPr="003D7D3E">
        <w:rPr>
          <w:rFonts w:ascii="Arial" w:hAnsi="Arial" w:cs="Arial"/>
        </w:rPr>
        <w:t xml:space="preserve">. The Integration of Geography and AI, or </w:t>
      </w:r>
      <w:proofErr w:type="spellStart"/>
      <w:r w:rsidRPr="003D7D3E">
        <w:rPr>
          <w:rFonts w:ascii="Arial" w:hAnsi="Arial" w:cs="Arial"/>
        </w:rPr>
        <w:t>GeoAI</w:t>
      </w:r>
      <w:proofErr w:type="spellEnd"/>
      <w:r w:rsidRPr="003D7D3E">
        <w:rPr>
          <w:rFonts w:ascii="Arial" w:hAnsi="Arial" w:cs="Arial"/>
        </w:rPr>
        <w:t xml:space="preserve"> (a subfield of spatial data science), provides novel approaches for addressing a variety of geospatial problems in the natural environment and our human society. </w:t>
      </w:r>
      <w:r w:rsidR="003D7D3E" w:rsidRPr="003D7D3E">
        <w:rPr>
          <w:rFonts w:ascii="Arial" w:hAnsi="Arial" w:cs="Arial"/>
        </w:rPr>
        <w:t>All labs will be hands-on</w:t>
      </w:r>
      <w:r w:rsidRPr="003D7D3E">
        <w:rPr>
          <w:rFonts w:ascii="Arial" w:hAnsi="Arial" w:cs="Arial"/>
        </w:rPr>
        <w:t xml:space="preserve"> using real-world geospatial data to address such AI topics as </w:t>
      </w:r>
      <w:r w:rsidR="009F7634" w:rsidRPr="003D7D3E">
        <w:rPr>
          <w:rFonts w:ascii="Arial" w:hAnsi="Arial" w:cs="Arial"/>
        </w:rPr>
        <w:t>linear models</w:t>
      </w:r>
      <w:r w:rsidRPr="003D7D3E">
        <w:rPr>
          <w:rFonts w:ascii="Arial" w:hAnsi="Arial" w:cs="Arial"/>
        </w:rPr>
        <w:t xml:space="preserve">, </w:t>
      </w:r>
      <w:r w:rsidR="009F7634" w:rsidRPr="003D7D3E">
        <w:rPr>
          <w:rFonts w:ascii="Arial" w:hAnsi="Arial" w:cs="Arial"/>
        </w:rPr>
        <w:t>tree-based methods, s</w:t>
      </w:r>
      <w:r w:rsidRPr="003D7D3E">
        <w:rPr>
          <w:rFonts w:ascii="Arial" w:hAnsi="Arial" w:cs="Arial"/>
        </w:rPr>
        <w:t xml:space="preserve">patial cross validation, super learning, deep learning, and interpretable AI. </w:t>
      </w:r>
      <w:r w:rsidR="009F7634" w:rsidRPr="003D7D3E">
        <w:rPr>
          <w:rFonts w:ascii="Arial" w:hAnsi="Arial" w:cs="Arial"/>
        </w:rPr>
        <w:t>Students</w:t>
      </w:r>
      <w:r w:rsidRPr="003D7D3E">
        <w:rPr>
          <w:rFonts w:ascii="Arial" w:hAnsi="Arial" w:cs="Arial"/>
        </w:rPr>
        <w:t xml:space="preserve"> will benefit from assignments </w:t>
      </w:r>
      <w:r w:rsidR="003D7D3E" w:rsidRPr="003D7D3E">
        <w:rPr>
          <w:rFonts w:ascii="Arial" w:hAnsi="Arial" w:cs="Arial"/>
        </w:rPr>
        <w:t xml:space="preserve">exploring </w:t>
      </w:r>
      <w:r w:rsidR="009F7634" w:rsidRPr="003D7D3E">
        <w:rPr>
          <w:rFonts w:ascii="Arial" w:hAnsi="Arial" w:cs="Arial"/>
        </w:rPr>
        <w:t>a mixture of physical and social data</w:t>
      </w:r>
      <w:r w:rsidR="003D7D3E" w:rsidRPr="003D7D3E">
        <w:rPr>
          <w:rFonts w:ascii="Arial" w:hAnsi="Arial" w:cs="Arial"/>
        </w:rPr>
        <w:t>sets as well as utilizing</w:t>
      </w:r>
      <w:r w:rsidR="00457EC2">
        <w:rPr>
          <w:rFonts w:ascii="Arial" w:hAnsi="Arial" w:cs="Arial"/>
        </w:rPr>
        <w:t xml:space="preserve"> UF’s supercomputer</w:t>
      </w:r>
      <w:r w:rsidR="003D7D3E" w:rsidRPr="003D7D3E">
        <w:rPr>
          <w:rFonts w:ascii="Arial" w:hAnsi="Arial" w:cs="Arial"/>
        </w:rPr>
        <w:t xml:space="preserve"> </w:t>
      </w:r>
      <w:proofErr w:type="spellStart"/>
      <w:r w:rsidR="003D7D3E" w:rsidRPr="003D7D3E">
        <w:rPr>
          <w:rFonts w:ascii="Arial" w:hAnsi="Arial" w:cs="Arial"/>
        </w:rPr>
        <w:t>HiPerGator</w:t>
      </w:r>
      <w:proofErr w:type="spellEnd"/>
      <w:r w:rsidR="003D7D3E" w:rsidRPr="003D7D3E">
        <w:rPr>
          <w:rFonts w:ascii="Arial" w:hAnsi="Arial" w:cs="Arial"/>
        </w:rPr>
        <w:t xml:space="preserve"> for analysis tasks</w:t>
      </w:r>
      <w:r w:rsidRPr="003D7D3E">
        <w:rPr>
          <w:rFonts w:ascii="Arial" w:hAnsi="Arial" w:cs="Arial"/>
        </w:rPr>
        <w:t>. This course will integrate perspectives from the physical and social sciences to identify and describe what geographic artificial intelligence is, what kind of questions we can answer using these tools and how we can apply them to real world data. </w:t>
      </w:r>
      <w:r w:rsidR="00457EC2" w:rsidRPr="003D7D3E" w:rsidDel="00457EC2">
        <w:rPr>
          <w:rFonts w:ascii="Arial" w:hAnsi="Arial" w:cs="Arial"/>
          <w:i/>
          <w:iCs/>
        </w:rPr>
        <w:t xml:space="preserve"> </w:t>
      </w:r>
    </w:p>
    <w:p w14:paraId="7B7BB232" w14:textId="77777777" w:rsidR="00BF586B" w:rsidRDefault="00BF586B" w:rsidP="00BF586B">
      <w:pPr>
        <w:widowControl w:val="0"/>
        <w:tabs>
          <w:tab w:val="left" w:pos="220"/>
          <w:tab w:val="left" w:pos="720"/>
        </w:tabs>
        <w:autoSpaceDE w:val="0"/>
        <w:autoSpaceDN w:val="0"/>
        <w:adjustRightInd w:val="0"/>
        <w:spacing w:after="0"/>
        <w:rPr>
          <w:rFonts w:ascii="Arial" w:hAnsi="Arial" w:cs="Arial"/>
          <w:i/>
          <w:iCs/>
        </w:rPr>
      </w:pPr>
    </w:p>
    <w:p w14:paraId="3A9E8D34" w14:textId="77777777" w:rsidR="00F14B9E" w:rsidRDefault="00F14B9E" w:rsidP="00F14B9E">
      <w:pPr>
        <w:spacing w:after="0"/>
        <w:rPr>
          <w:rFonts w:ascii="Arial" w:hAnsi="Arial" w:cs="Arial"/>
        </w:rPr>
      </w:pPr>
      <w:r w:rsidRPr="00D91A63">
        <w:rPr>
          <w:rFonts w:ascii="Arial" w:hAnsi="Arial" w:cs="Arial"/>
          <w:b/>
          <w:u w:val="single"/>
        </w:rPr>
        <w:t>Student Learning Objectives</w:t>
      </w:r>
      <w:r w:rsidRPr="0057415A">
        <w:rPr>
          <w:rFonts w:ascii="Arial" w:hAnsi="Arial" w:cs="Arial"/>
        </w:rPr>
        <w:t xml:space="preserve"> </w:t>
      </w:r>
    </w:p>
    <w:p w14:paraId="5A05D679" w14:textId="1B8ADC19" w:rsidR="003D7D3E" w:rsidRPr="0065627E" w:rsidRDefault="003D7D3E" w:rsidP="0065627E">
      <w:pPr>
        <w:spacing w:after="0"/>
        <w:rPr>
          <w:rFonts w:ascii="Arial" w:hAnsi="Arial" w:cs="Arial"/>
        </w:rPr>
      </w:pPr>
      <w:r w:rsidRPr="003D7D3E">
        <w:rPr>
          <w:rFonts w:ascii="Arial" w:hAnsi="Arial" w:cs="Arial"/>
        </w:rPr>
        <w:t>The primary objective of this course is to develop student knowledge and understanding of the principles, techniques, and applications of Geographic Artificial Intelligence. Assigned exercises promote a ‘hands-on’ approach for understanding, as well as a challenging avenue for exploration and creativity. </w:t>
      </w:r>
      <w:r w:rsidRPr="0065627E">
        <w:rPr>
          <w:rFonts w:ascii="Arial" w:hAnsi="Arial" w:cs="Arial"/>
        </w:rPr>
        <w:t>Specifically, the course objectives are for the student to be able to: </w:t>
      </w:r>
    </w:p>
    <w:p w14:paraId="2D01D6B8" w14:textId="1051691D" w:rsidR="003D7D3E" w:rsidRPr="003D7D3E" w:rsidRDefault="003D7D3E" w:rsidP="003D7D3E">
      <w:pPr>
        <w:pStyle w:val="ListParagraph"/>
        <w:numPr>
          <w:ilvl w:val="0"/>
          <w:numId w:val="23"/>
        </w:numPr>
        <w:spacing w:after="0"/>
        <w:rPr>
          <w:rFonts w:ascii="Arial" w:hAnsi="Arial" w:cs="Arial"/>
        </w:rPr>
      </w:pPr>
      <w:r w:rsidRPr="003D7D3E">
        <w:rPr>
          <w:rFonts w:ascii="Arial" w:hAnsi="Arial" w:cs="Arial"/>
        </w:rPr>
        <w:t xml:space="preserve">Describe the historical perspective of </w:t>
      </w:r>
      <w:proofErr w:type="spellStart"/>
      <w:r w:rsidRPr="003D7D3E">
        <w:rPr>
          <w:rFonts w:ascii="Arial" w:hAnsi="Arial" w:cs="Arial"/>
        </w:rPr>
        <w:t>GeoAI</w:t>
      </w:r>
      <w:proofErr w:type="spellEnd"/>
      <w:r w:rsidRPr="003D7D3E">
        <w:rPr>
          <w:rFonts w:ascii="Arial" w:hAnsi="Arial" w:cs="Arial"/>
        </w:rPr>
        <w:t xml:space="preserve"> and its foundations </w:t>
      </w:r>
    </w:p>
    <w:p w14:paraId="3A9726DD" w14:textId="77777777" w:rsidR="003D7D3E" w:rsidRPr="003D7D3E" w:rsidRDefault="003D7D3E" w:rsidP="003D7D3E">
      <w:pPr>
        <w:pStyle w:val="ListParagraph"/>
        <w:numPr>
          <w:ilvl w:val="0"/>
          <w:numId w:val="23"/>
        </w:numPr>
        <w:spacing w:after="0"/>
        <w:rPr>
          <w:rFonts w:ascii="Arial" w:hAnsi="Arial" w:cs="Arial"/>
        </w:rPr>
      </w:pPr>
      <w:r w:rsidRPr="003D7D3E">
        <w:rPr>
          <w:rFonts w:ascii="Arial" w:hAnsi="Arial" w:cs="Arial"/>
        </w:rPr>
        <w:t>Explain the relations between AI, machine learning and deep learning </w:t>
      </w:r>
    </w:p>
    <w:p w14:paraId="53BAB3D7" w14:textId="77777777" w:rsidR="003D7D3E" w:rsidRPr="003D7D3E" w:rsidRDefault="003D7D3E" w:rsidP="003D7D3E">
      <w:pPr>
        <w:pStyle w:val="ListParagraph"/>
        <w:numPr>
          <w:ilvl w:val="0"/>
          <w:numId w:val="23"/>
        </w:numPr>
        <w:spacing w:after="0"/>
        <w:rPr>
          <w:rFonts w:ascii="Arial" w:hAnsi="Arial" w:cs="Arial"/>
        </w:rPr>
      </w:pPr>
      <w:r w:rsidRPr="003D7D3E">
        <w:rPr>
          <w:rFonts w:ascii="Arial" w:hAnsi="Arial" w:cs="Arial"/>
        </w:rPr>
        <w:t xml:space="preserve">Develop expertise in the most-widely used </w:t>
      </w:r>
      <w:proofErr w:type="spellStart"/>
      <w:r w:rsidRPr="003D7D3E">
        <w:rPr>
          <w:rFonts w:ascii="Arial" w:hAnsi="Arial" w:cs="Arial"/>
        </w:rPr>
        <w:t>GeoAI</w:t>
      </w:r>
      <w:proofErr w:type="spellEnd"/>
      <w:r w:rsidRPr="003D7D3E">
        <w:rPr>
          <w:rFonts w:ascii="Arial" w:hAnsi="Arial" w:cs="Arial"/>
        </w:rPr>
        <w:t xml:space="preserve"> and ML tools and technologies </w:t>
      </w:r>
    </w:p>
    <w:p w14:paraId="3C922ADA" w14:textId="77777777" w:rsidR="003D7D3E" w:rsidRPr="003D7D3E" w:rsidRDefault="003D7D3E" w:rsidP="003D7D3E">
      <w:pPr>
        <w:pStyle w:val="ListParagraph"/>
        <w:numPr>
          <w:ilvl w:val="0"/>
          <w:numId w:val="23"/>
        </w:numPr>
        <w:spacing w:after="0"/>
        <w:rPr>
          <w:rFonts w:ascii="Arial" w:hAnsi="Arial" w:cs="Arial"/>
        </w:rPr>
      </w:pPr>
      <w:r w:rsidRPr="003D7D3E">
        <w:rPr>
          <w:rFonts w:ascii="Arial" w:hAnsi="Arial" w:cs="Arial"/>
        </w:rPr>
        <w:t xml:space="preserve">Apply </w:t>
      </w:r>
      <w:proofErr w:type="spellStart"/>
      <w:r w:rsidRPr="003D7D3E">
        <w:rPr>
          <w:rFonts w:ascii="Arial" w:hAnsi="Arial" w:cs="Arial"/>
        </w:rPr>
        <w:t>GeoAI</w:t>
      </w:r>
      <w:proofErr w:type="spellEnd"/>
      <w:r w:rsidRPr="003D7D3E">
        <w:rPr>
          <w:rFonts w:ascii="Arial" w:hAnsi="Arial" w:cs="Arial"/>
        </w:rPr>
        <w:t xml:space="preserve"> techniques to different geographical questions and geospatial datasets </w:t>
      </w:r>
    </w:p>
    <w:p w14:paraId="4E82CEAD" w14:textId="77777777" w:rsidR="003D7D3E" w:rsidRPr="003D7D3E" w:rsidRDefault="003D7D3E" w:rsidP="003D7D3E">
      <w:pPr>
        <w:pStyle w:val="ListParagraph"/>
        <w:numPr>
          <w:ilvl w:val="0"/>
          <w:numId w:val="23"/>
        </w:numPr>
        <w:spacing w:after="0"/>
        <w:rPr>
          <w:rFonts w:ascii="Arial" w:hAnsi="Arial" w:cs="Arial"/>
        </w:rPr>
      </w:pPr>
      <w:r w:rsidRPr="003D7D3E">
        <w:rPr>
          <w:rFonts w:ascii="Arial" w:hAnsi="Arial" w:cs="Arial"/>
        </w:rPr>
        <w:t>Facilitate discussion on why geography and GIS are critical for AI to address many of the real-world problems </w:t>
      </w:r>
    </w:p>
    <w:p w14:paraId="0B3FA8C1" w14:textId="77777777" w:rsidR="003D7D3E" w:rsidRPr="003D7D3E" w:rsidRDefault="003D7D3E" w:rsidP="003D7D3E">
      <w:pPr>
        <w:pStyle w:val="ListParagraph"/>
        <w:numPr>
          <w:ilvl w:val="0"/>
          <w:numId w:val="23"/>
        </w:numPr>
        <w:spacing w:after="0"/>
        <w:rPr>
          <w:rFonts w:ascii="Arial" w:hAnsi="Arial" w:cs="Arial"/>
        </w:rPr>
      </w:pPr>
      <w:r w:rsidRPr="003D7D3E">
        <w:rPr>
          <w:rFonts w:ascii="Arial" w:hAnsi="Arial" w:cs="Arial"/>
        </w:rPr>
        <w:t xml:space="preserve">Design and lead a presentation on the current state-of-the art in </w:t>
      </w:r>
      <w:proofErr w:type="spellStart"/>
      <w:r w:rsidRPr="003D7D3E">
        <w:rPr>
          <w:rFonts w:ascii="Arial" w:hAnsi="Arial" w:cs="Arial"/>
        </w:rPr>
        <w:t>GeoAI</w:t>
      </w:r>
      <w:proofErr w:type="spellEnd"/>
      <w:r w:rsidRPr="003D7D3E">
        <w:rPr>
          <w:rFonts w:ascii="Arial" w:hAnsi="Arial" w:cs="Arial"/>
        </w:rPr>
        <w:t xml:space="preserve"> and the current limitations </w:t>
      </w:r>
    </w:p>
    <w:p w14:paraId="2439A8CA" w14:textId="77777777" w:rsidR="003D7D3E" w:rsidRPr="003D7D3E" w:rsidRDefault="003D7D3E" w:rsidP="003D7D3E">
      <w:pPr>
        <w:pStyle w:val="ListParagraph"/>
        <w:numPr>
          <w:ilvl w:val="0"/>
          <w:numId w:val="23"/>
        </w:numPr>
        <w:spacing w:after="0"/>
        <w:rPr>
          <w:rFonts w:ascii="Arial" w:hAnsi="Arial" w:cs="Arial"/>
        </w:rPr>
      </w:pPr>
      <w:r w:rsidRPr="003D7D3E">
        <w:rPr>
          <w:rFonts w:ascii="Arial" w:hAnsi="Arial" w:cs="Arial"/>
        </w:rPr>
        <w:t xml:space="preserve">Demonstrate effective oral communication of a real-world example of a </w:t>
      </w:r>
      <w:proofErr w:type="spellStart"/>
      <w:r w:rsidRPr="003D7D3E">
        <w:rPr>
          <w:rFonts w:ascii="Arial" w:hAnsi="Arial" w:cs="Arial"/>
        </w:rPr>
        <w:t>GeoAI</w:t>
      </w:r>
      <w:proofErr w:type="spellEnd"/>
      <w:r w:rsidRPr="003D7D3E">
        <w:rPr>
          <w:rFonts w:ascii="Arial" w:hAnsi="Arial" w:cs="Arial"/>
        </w:rPr>
        <w:t xml:space="preserve"> application </w:t>
      </w:r>
    </w:p>
    <w:p w14:paraId="6EB9F048" w14:textId="77777777" w:rsidR="00365661" w:rsidRDefault="00365661" w:rsidP="00365661">
      <w:pPr>
        <w:spacing w:after="0" w:line="240" w:lineRule="auto"/>
        <w:rPr>
          <w:rFonts w:ascii="Arial" w:hAnsi="Arial" w:cs="Arial"/>
          <w:b/>
          <w:noProof/>
          <w:u w:val="single"/>
        </w:rPr>
      </w:pPr>
    </w:p>
    <w:p w14:paraId="14CA6830" w14:textId="1E3A47B7" w:rsidR="00F14B9E" w:rsidRDefault="00F14B9E" w:rsidP="00F14B9E">
      <w:pPr>
        <w:spacing w:after="0" w:line="240" w:lineRule="auto"/>
        <w:rPr>
          <w:rFonts w:ascii="Arial" w:hAnsi="Arial" w:cs="Arial"/>
          <w:bCs/>
          <w:noProof/>
        </w:rPr>
      </w:pPr>
      <w:r w:rsidRPr="00071B59">
        <w:rPr>
          <w:rFonts w:ascii="Arial" w:hAnsi="Arial" w:cs="Arial"/>
          <w:bCs/>
          <w:noProof/>
        </w:rPr>
        <w:t xml:space="preserve">NOTE: </w:t>
      </w:r>
      <w:r>
        <w:rPr>
          <w:rFonts w:ascii="Arial" w:hAnsi="Arial" w:cs="Arial"/>
          <w:bCs/>
          <w:noProof/>
        </w:rPr>
        <w:t xml:space="preserve">This course is co-listed with GIS </w:t>
      </w:r>
      <w:r w:rsidR="009D5C48">
        <w:rPr>
          <w:rFonts w:ascii="Arial" w:hAnsi="Arial" w:cs="Arial"/>
          <w:bCs/>
          <w:noProof/>
        </w:rPr>
        <w:t>4</w:t>
      </w:r>
      <w:r w:rsidR="002C3EF7">
        <w:rPr>
          <w:rFonts w:ascii="Arial" w:hAnsi="Arial" w:cs="Arial"/>
          <w:bCs/>
          <w:noProof/>
        </w:rPr>
        <w:t>12</w:t>
      </w:r>
      <w:r w:rsidR="003D7D3E">
        <w:rPr>
          <w:rFonts w:ascii="Arial" w:hAnsi="Arial" w:cs="Arial"/>
          <w:bCs/>
          <w:noProof/>
        </w:rPr>
        <w:t>3C</w:t>
      </w:r>
      <w:r>
        <w:rPr>
          <w:rFonts w:ascii="Arial" w:hAnsi="Arial" w:cs="Arial"/>
          <w:bCs/>
          <w:noProof/>
        </w:rPr>
        <w:t xml:space="preserve"> which is a</w:t>
      </w:r>
      <w:r w:rsidR="009D5C48">
        <w:rPr>
          <w:rFonts w:ascii="Arial" w:hAnsi="Arial" w:cs="Arial"/>
          <w:bCs/>
          <w:noProof/>
        </w:rPr>
        <w:t>n</w:t>
      </w:r>
      <w:r>
        <w:rPr>
          <w:rFonts w:ascii="Arial" w:hAnsi="Arial" w:cs="Arial"/>
          <w:bCs/>
          <w:noProof/>
        </w:rPr>
        <w:t xml:space="preserve"> </w:t>
      </w:r>
      <w:r w:rsidR="009D5C48">
        <w:rPr>
          <w:rFonts w:ascii="Arial" w:hAnsi="Arial" w:cs="Arial"/>
          <w:bCs/>
          <w:noProof/>
        </w:rPr>
        <w:t>under</w:t>
      </w:r>
      <w:r>
        <w:rPr>
          <w:rFonts w:ascii="Arial" w:hAnsi="Arial" w:cs="Arial"/>
          <w:bCs/>
          <w:noProof/>
        </w:rPr>
        <w:t>graduate course. While the two will meet together and complete similar assignments</w:t>
      </w:r>
      <w:r w:rsidR="003D7D3E">
        <w:rPr>
          <w:rFonts w:ascii="Arial" w:hAnsi="Arial" w:cs="Arial"/>
          <w:bCs/>
          <w:noProof/>
        </w:rPr>
        <w:t xml:space="preserve"> and exams</w:t>
      </w:r>
      <w:r>
        <w:rPr>
          <w:rFonts w:ascii="Arial" w:hAnsi="Arial" w:cs="Arial"/>
          <w:bCs/>
          <w:noProof/>
        </w:rPr>
        <w:t xml:space="preserve">, undergraduates and graduates will be evaluated on a different basis. Graduate students are </w:t>
      </w:r>
      <w:r w:rsidR="00AD2A98">
        <w:rPr>
          <w:rFonts w:ascii="Arial" w:hAnsi="Arial" w:cs="Arial"/>
          <w:bCs/>
          <w:noProof/>
        </w:rPr>
        <w:t xml:space="preserve">also </w:t>
      </w:r>
      <w:r>
        <w:rPr>
          <w:rFonts w:ascii="Arial" w:hAnsi="Arial" w:cs="Arial"/>
          <w:bCs/>
          <w:noProof/>
        </w:rPr>
        <w:t>required to propose and execute a more rigorous independent data analysis project, complete a longer project report, and present their project to the class.</w:t>
      </w:r>
    </w:p>
    <w:p w14:paraId="66F3C042" w14:textId="5C35E30E" w:rsidR="0015126D" w:rsidRDefault="0015126D" w:rsidP="00F14B9E">
      <w:pPr>
        <w:spacing w:after="0" w:line="240" w:lineRule="auto"/>
        <w:rPr>
          <w:rStyle w:val="normaltextrun"/>
          <w:rFonts w:ascii="Book Antiqua" w:hAnsi="Book Antiqua"/>
          <w:color w:val="000000"/>
          <w:sz w:val="20"/>
          <w:szCs w:val="20"/>
          <w:shd w:val="clear" w:color="auto" w:fill="FFFFFF"/>
        </w:rPr>
      </w:pPr>
    </w:p>
    <w:p w14:paraId="1A5475EB" w14:textId="4BC27CAD" w:rsidR="0015126D" w:rsidRDefault="0015126D" w:rsidP="00F14B9E">
      <w:pPr>
        <w:spacing w:after="0" w:line="240" w:lineRule="auto"/>
        <w:rPr>
          <w:rStyle w:val="normaltextrun"/>
          <w:rFonts w:ascii="Book Antiqua" w:hAnsi="Book Antiqua"/>
          <w:color w:val="000000"/>
          <w:sz w:val="20"/>
          <w:szCs w:val="20"/>
          <w:shd w:val="clear" w:color="auto" w:fill="FFFFFF"/>
        </w:rPr>
      </w:pPr>
    </w:p>
    <w:p w14:paraId="7F35D36F" w14:textId="392A709E" w:rsidR="0015126D" w:rsidRDefault="0015126D" w:rsidP="00F14B9E">
      <w:pPr>
        <w:spacing w:after="0" w:line="240" w:lineRule="auto"/>
        <w:rPr>
          <w:rFonts w:ascii="Arial" w:hAnsi="Arial" w:cs="Arial"/>
          <w:bCs/>
          <w:noProof/>
        </w:rPr>
      </w:pPr>
    </w:p>
    <w:p w14:paraId="2C2F2674" w14:textId="77777777" w:rsidR="0065627E" w:rsidRDefault="0065627E" w:rsidP="00F14B9E">
      <w:pPr>
        <w:spacing w:after="0" w:line="240" w:lineRule="auto"/>
        <w:rPr>
          <w:rFonts w:ascii="Arial" w:hAnsi="Arial" w:cs="Arial"/>
          <w:bCs/>
          <w:noProof/>
        </w:rPr>
      </w:pPr>
    </w:p>
    <w:p w14:paraId="218687AD" w14:textId="77777777" w:rsidR="000353CC" w:rsidRDefault="000353CC" w:rsidP="00F14B9E">
      <w:pPr>
        <w:spacing w:after="0" w:line="240" w:lineRule="auto"/>
        <w:rPr>
          <w:rFonts w:ascii="Arial" w:hAnsi="Arial" w:cs="Arial"/>
          <w:b/>
          <w:noProof/>
          <w:u w:val="single"/>
        </w:rPr>
      </w:pPr>
    </w:p>
    <w:p w14:paraId="2AED0B2F" w14:textId="296CA182" w:rsidR="00F14B9E" w:rsidRPr="004205E8" w:rsidRDefault="00F14B9E" w:rsidP="00F14B9E">
      <w:pPr>
        <w:spacing w:after="0" w:line="240" w:lineRule="auto"/>
        <w:rPr>
          <w:rFonts w:ascii="Arial" w:hAnsi="Arial" w:cs="Arial"/>
          <w:u w:val="single"/>
        </w:rPr>
      </w:pPr>
      <w:r w:rsidRPr="004205E8">
        <w:rPr>
          <w:rFonts w:ascii="Arial" w:hAnsi="Arial" w:cs="Arial"/>
          <w:b/>
          <w:noProof/>
          <w:u w:val="single"/>
        </w:rPr>
        <w:lastRenderedPageBreak/>
        <w:t>Course Resources</w:t>
      </w:r>
    </w:p>
    <w:p w14:paraId="62D2D680" w14:textId="77777777" w:rsidR="00F14B9E" w:rsidRPr="004205E8" w:rsidRDefault="00F14B9E" w:rsidP="00F14B9E">
      <w:pPr>
        <w:widowControl w:val="0"/>
        <w:autoSpaceDE w:val="0"/>
        <w:autoSpaceDN w:val="0"/>
        <w:adjustRightInd w:val="0"/>
        <w:spacing w:after="0"/>
        <w:rPr>
          <w:rFonts w:ascii="Arial" w:hAnsi="Arial" w:cs="Arial"/>
        </w:rPr>
      </w:pPr>
      <w:r w:rsidRPr="004205E8">
        <w:rPr>
          <w:rFonts w:ascii="Arial" w:hAnsi="Arial" w:cs="Arial"/>
        </w:rPr>
        <w:t>There is no required text for this course. However,</w:t>
      </w:r>
      <w:r>
        <w:rPr>
          <w:rFonts w:ascii="Arial" w:hAnsi="Arial" w:cs="Arial"/>
        </w:rPr>
        <w:t xml:space="preserve"> you might find the following resources useful:</w:t>
      </w:r>
      <w:r w:rsidRPr="004205E8">
        <w:rPr>
          <w:rFonts w:ascii="Arial" w:hAnsi="Arial" w:cs="Arial"/>
        </w:rPr>
        <w:t xml:space="preserve"> </w:t>
      </w:r>
    </w:p>
    <w:p w14:paraId="69AB23C7" w14:textId="2D226E1D" w:rsidR="00A85EBA" w:rsidRPr="00A85EBA" w:rsidRDefault="00C01AE3" w:rsidP="00A85EBA">
      <w:pPr>
        <w:pStyle w:val="ListParagraph"/>
        <w:numPr>
          <w:ilvl w:val="0"/>
          <w:numId w:val="7"/>
        </w:numPr>
        <w:spacing w:after="0" w:line="240" w:lineRule="auto"/>
        <w:rPr>
          <w:rFonts w:ascii="Arial" w:eastAsia="Times New Roman" w:hAnsi="Arial" w:cs="Times New Roman"/>
          <w:color w:val="000000"/>
          <w:shd w:val="clear" w:color="auto" w:fill="FFFFFF"/>
        </w:rPr>
      </w:pPr>
      <w:r w:rsidRPr="00A85EBA">
        <w:rPr>
          <w:rFonts w:ascii="Arial" w:eastAsia="Times New Roman" w:hAnsi="Arial" w:cs="Times New Roman"/>
          <w:color w:val="000000"/>
          <w:shd w:val="clear" w:color="auto" w:fill="FFFFFF"/>
        </w:rPr>
        <w:t xml:space="preserve">Gareth, James, Witten Daniela, Hastie Trevor, and </w:t>
      </w:r>
      <w:proofErr w:type="spellStart"/>
      <w:r w:rsidRPr="00A85EBA">
        <w:rPr>
          <w:rFonts w:ascii="Arial" w:eastAsia="Times New Roman" w:hAnsi="Arial" w:cs="Times New Roman"/>
          <w:color w:val="000000"/>
          <w:shd w:val="clear" w:color="auto" w:fill="FFFFFF"/>
        </w:rPr>
        <w:t>Tibshirani</w:t>
      </w:r>
      <w:proofErr w:type="spellEnd"/>
      <w:r w:rsidRPr="00A85EBA">
        <w:rPr>
          <w:rFonts w:ascii="Arial" w:eastAsia="Times New Roman" w:hAnsi="Arial" w:cs="Times New Roman"/>
          <w:color w:val="000000"/>
          <w:shd w:val="clear" w:color="auto" w:fill="FFFFFF"/>
        </w:rPr>
        <w:t xml:space="preserve"> Robert. An introduction to statistical learning: with applications in R. Spinger, 2013.</w:t>
      </w:r>
      <w:r w:rsidR="00A85EBA" w:rsidRPr="00A85EBA">
        <w:rPr>
          <w:rFonts w:ascii="Arial" w:eastAsia="Times New Roman" w:hAnsi="Arial" w:cs="Times New Roman"/>
          <w:color w:val="000000"/>
          <w:shd w:val="clear" w:color="auto" w:fill="FFFFFF"/>
        </w:rPr>
        <w:t xml:space="preserve"> </w:t>
      </w:r>
      <w:hyperlink r:id="rId9" w:history="1">
        <w:r w:rsidR="00A85EBA" w:rsidRPr="00A85EBA">
          <w:rPr>
            <w:rStyle w:val="Hyperlink"/>
            <w:rFonts w:ascii="Arial" w:hAnsi="Arial"/>
            <w:shd w:val="clear" w:color="auto" w:fill="FFFFFF"/>
          </w:rPr>
          <w:t>https://www.statlearning.com/</w:t>
        </w:r>
      </w:hyperlink>
    </w:p>
    <w:p w14:paraId="2207372D" w14:textId="23D5EFF3" w:rsidR="00F14B9E" w:rsidRPr="00A85EBA" w:rsidRDefault="00F14B9E" w:rsidP="00F14B9E">
      <w:pPr>
        <w:pStyle w:val="ListParagraph"/>
        <w:numPr>
          <w:ilvl w:val="0"/>
          <w:numId w:val="7"/>
        </w:numPr>
        <w:spacing w:after="0" w:line="240" w:lineRule="auto"/>
        <w:rPr>
          <w:rStyle w:val="Hyperlink"/>
          <w:rFonts w:ascii="Arial" w:eastAsia="Times New Roman" w:hAnsi="Arial" w:cs="Times New Roman"/>
          <w:color w:val="auto"/>
          <w:u w:val="none"/>
        </w:rPr>
      </w:pPr>
      <w:r>
        <w:rPr>
          <w:rFonts w:ascii="Arial" w:eastAsia="Times New Roman" w:hAnsi="Arial" w:cs="Times New Roman"/>
          <w:color w:val="000000"/>
          <w:shd w:val="clear" w:color="auto" w:fill="FFFFFF"/>
        </w:rPr>
        <w:t xml:space="preserve">Robin Lovelace, Jakub Nowosad, Jannes Muenchow, 2020. </w:t>
      </w:r>
      <w:proofErr w:type="spellStart"/>
      <w:r>
        <w:rPr>
          <w:rFonts w:ascii="Arial" w:eastAsia="Times New Roman" w:hAnsi="Arial" w:cs="Times New Roman"/>
          <w:color w:val="000000"/>
          <w:shd w:val="clear" w:color="auto" w:fill="FFFFFF"/>
        </w:rPr>
        <w:t>Geocomputation</w:t>
      </w:r>
      <w:proofErr w:type="spellEnd"/>
      <w:r>
        <w:rPr>
          <w:rFonts w:ascii="Arial" w:eastAsia="Times New Roman" w:hAnsi="Arial" w:cs="Times New Roman"/>
          <w:color w:val="000000"/>
          <w:shd w:val="clear" w:color="auto" w:fill="FFFFFF"/>
        </w:rPr>
        <w:t xml:space="preserve"> with R, 1</w:t>
      </w:r>
      <w:r w:rsidRPr="00AF543F">
        <w:rPr>
          <w:rFonts w:ascii="Arial" w:eastAsia="Times New Roman" w:hAnsi="Arial" w:cs="Times New Roman"/>
          <w:color w:val="000000"/>
          <w:shd w:val="clear" w:color="auto" w:fill="FFFFFF"/>
          <w:vertAlign w:val="superscript"/>
        </w:rPr>
        <w:t>st</w:t>
      </w:r>
      <w:r>
        <w:rPr>
          <w:rFonts w:ascii="Arial" w:eastAsia="Times New Roman" w:hAnsi="Arial" w:cs="Times New Roman"/>
          <w:color w:val="000000"/>
          <w:shd w:val="clear" w:color="auto" w:fill="FFFFFF"/>
        </w:rPr>
        <w:t xml:space="preserve"> edition. CRC Press. </w:t>
      </w:r>
      <w:hyperlink r:id="rId10" w:history="1">
        <w:r w:rsidRPr="00AF543F">
          <w:rPr>
            <w:rStyle w:val="Hyperlink"/>
            <w:rFonts w:ascii="Arial" w:eastAsia="Times New Roman" w:hAnsi="Arial" w:cs="Times New Roman"/>
            <w:shd w:val="clear" w:color="auto" w:fill="FFFFFF"/>
          </w:rPr>
          <w:t>https://geocompr.robinlovelace.net/index.html</w:t>
        </w:r>
      </w:hyperlink>
    </w:p>
    <w:p w14:paraId="4CCF6BC8" w14:textId="7A260B64" w:rsidR="00A85EBA" w:rsidRPr="00A85EBA" w:rsidRDefault="00A85EBA" w:rsidP="00A85EBA">
      <w:pPr>
        <w:pStyle w:val="ListParagraph"/>
        <w:numPr>
          <w:ilvl w:val="0"/>
          <w:numId w:val="7"/>
        </w:numPr>
        <w:spacing w:after="0" w:line="240" w:lineRule="auto"/>
        <w:rPr>
          <w:rFonts w:ascii="Arial" w:eastAsia="Times New Roman" w:hAnsi="Arial" w:cs="Times New Roman"/>
          <w:color w:val="000000"/>
          <w:shd w:val="clear" w:color="auto" w:fill="FFFFFF"/>
        </w:rPr>
      </w:pPr>
      <w:r w:rsidRPr="00A85EBA">
        <w:rPr>
          <w:rFonts w:ascii="Arial" w:eastAsia="Times New Roman" w:hAnsi="Arial" w:cs="Times New Roman"/>
          <w:color w:val="000000"/>
          <w:shd w:val="clear" w:color="auto" w:fill="FFFFFF"/>
        </w:rPr>
        <w:t>Boehmke, Brad, and Brandon Greenwell. Hands-on machine learning with R. Chapman and Hall/CRC, 2019.</w:t>
      </w:r>
      <w:r>
        <w:rPr>
          <w:rFonts w:ascii="Arial" w:eastAsia="Times New Roman" w:hAnsi="Arial" w:cs="Times New Roman"/>
          <w:color w:val="000000"/>
          <w:shd w:val="clear" w:color="auto" w:fill="FFFFFF"/>
        </w:rPr>
        <w:t xml:space="preserve"> </w:t>
      </w:r>
      <w:hyperlink r:id="rId11" w:history="1">
        <w:r w:rsidRPr="00DB1436">
          <w:rPr>
            <w:rStyle w:val="Hyperlink"/>
            <w:rFonts w:ascii="Arial" w:eastAsia="Times New Roman" w:hAnsi="Arial" w:cs="Times New Roman"/>
            <w:shd w:val="clear" w:color="auto" w:fill="FFFFFF"/>
          </w:rPr>
          <w:t>https://bradleyboehmke.github.io/HOML/</w:t>
        </w:r>
      </w:hyperlink>
    </w:p>
    <w:p w14:paraId="09DC6AE1" w14:textId="77777777" w:rsidR="00F14B9E" w:rsidRPr="001528E8" w:rsidRDefault="00F14B9E" w:rsidP="00F14B9E">
      <w:pPr>
        <w:pStyle w:val="ListParagraph"/>
        <w:widowControl w:val="0"/>
        <w:numPr>
          <w:ilvl w:val="0"/>
          <w:numId w:val="6"/>
        </w:numPr>
        <w:tabs>
          <w:tab w:val="left" w:pos="220"/>
          <w:tab w:val="left" w:pos="720"/>
        </w:tabs>
        <w:autoSpaceDE w:val="0"/>
        <w:autoSpaceDN w:val="0"/>
        <w:adjustRightInd w:val="0"/>
        <w:spacing w:after="0"/>
        <w:rPr>
          <w:rFonts w:ascii="Arial" w:hAnsi="Arial" w:cs="Arial"/>
        </w:rPr>
      </w:pPr>
      <w:r w:rsidRPr="001528E8">
        <w:rPr>
          <w:rFonts w:ascii="Arial" w:hAnsi="Arial" w:cs="Arial"/>
        </w:rPr>
        <w:t xml:space="preserve">An Introduction to R manual is freely available here: </w:t>
      </w:r>
      <w:hyperlink r:id="rId12" w:history="1">
        <w:r w:rsidRPr="005671EF">
          <w:rPr>
            <w:rStyle w:val="Hyperlink"/>
            <w:rFonts w:ascii="Arial" w:hAnsi="Arial" w:cs="Arial"/>
          </w:rPr>
          <w:t>https://cran.r-project.org/manuals.html</w:t>
        </w:r>
      </w:hyperlink>
    </w:p>
    <w:p w14:paraId="3476D875" w14:textId="77777777" w:rsidR="00936CFC" w:rsidRDefault="00F14B9E" w:rsidP="00F14B9E">
      <w:pPr>
        <w:widowControl w:val="0"/>
        <w:tabs>
          <w:tab w:val="left" w:pos="220"/>
          <w:tab w:val="left" w:pos="720"/>
        </w:tabs>
        <w:autoSpaceDE w:val="0"/>
        <w:autoSpaceDN w:val="0"/>
        <w:adjustRightInd w:val="0"/>
        <w:spacing w:after="0"/>
        <w:rPr>
          <w:rFonts w:ascii="Arial" w:hAnsi="Arial" w:cs="Arial"/>
        </w:rPr>
      </w:pPr>
      <w:r w:rsidRPr="001528E8">
        <w:rPr>
          <w:rFonts w:ascii="Arial" w:hAnsi="Arial" w:cs="Arial"/>
        </w:rPr>
        <w:t xml:space="preserve">Furthermore, throughout the semester readings will be distributed and discussed. </w:t>
      </w:r>
      <w:proofErr w:type="gramStart"/>
      <w:r w:rsidRPr="001528E8">
        <w:rPr>
          <w:rFonts w:ascii="Arial" w:hAnsi="Arial" w:cs="Arial"/>
        </w:rPr>
        <w:t>All of</w:t>
      </w:r>
      <w:proofErr w:type="gramEnd"/>
      <w:r w:rsidRPr="001528E8">
        <w:rPr>
          <w:rFonts w:ascii="Arial" w:hAnsi="Arial" w:cs="Arial"/>
        </w:rPr>
        <w:t xml:space="preserve"> these readings will be free, online books or articles and will be posted on the class website.</w:t>
      </w:r>
    </w:p>
    <w:p w14:paraId="0E1E17A7" w14:textId="77777777" w:rsidR="00936CFC" w:rsidRDefault="00936CFC" w:rsidP="00F14B9E">
      <w:pPr>
        <w:widowControl w:val="0"/>
        <w:tabs>
          <w:tab w:val="left" w:pos="220"/>
          <w:tab w:val="left" w:pos="720"/>
        </w:tabs>
        <w:autoSpaceDE w:val="0"/>
        <w:autoSpaceDN w:val="0"/>
        <w:adjustRightInd w:val="0"/>
        <w:spacing w:after="0"/>
        <w:rPr>
          <w:rFonts w:ascii="Arial" w:hAnsi="Arial" w:cs="Arial"/>
        </w:rPr>
      </w:pPr>
    </w:p>
    <w:p w14:paraId="67FCEFAF" w14:textId="46496EE8" w:rsidR="00F14B9E" w:rsidRPr="001528E8" w:rsidRDefault="00936CFC" w:rsidP="00F14B9E">
      <w:pPr>
        <w:widowControl w:val="0"/>
        <w:tabs>
          <w:tab w:val="left" w:pos="220"/>
          <w:tab w:val="left" w:pos="720"/>
        </w:tabs>
        <w:autoSpaceDE w:val="0"/>
        <w:autoSpaceDN w:val="0"/>
        <w:adjustRightInd w:val="0"/>
        <w:spacing w:after="0"/>
        <w:rPr>
          <w:rFonts w:ascii="Arial" w:hAnsi="Arial" w:cs="Arial"/>
        </w:rPr>
      </w:pPr>
      <w:r>
        <w:rPr>
          <w:rFonts w:ascii="Aptos" w:hAnsi="Aptos"/>
          <w:i/>
          <w:iCs/>
          <w:color w:val="000000"/>
        </w:rPr>
        <w:t>Instructional materials for this course consist of only those materials specifically reviewed, selected, and assigned by the instructor(s). The instructor(s) is only responsible for these instructional materials.</w:t>
      </w:r>
      <w:r w:rsidR="00F14B9E" w:rsidRPr="001528E8">
        <w:rPr>
          <w:rFonts w:ascii="Arial" w:hAnsi="Arial" w:cs="Arial"/>
        </w:rPr>
        <w:t xml:space="preserve"> </w:t>
      </w:r>
    </w:p>
    <w:p w14:paraId="6D840462" w14:textId="77777777" w:rsidR="00F14B9E" w:rsidRDefault="00F14B9E" w:rsidP="00F14B9E">
      <w:pPr>
        <w:spacing w:after="0" w:line="240" w:lineRule="auto"/>
        <w:rPr>
          <w:rFonts w:ascii="Arial" w:hAnsi="Arial" w:cs="Arial"/>
          <w:b/>
          <w:u w:val="single"/>
        </w:rPr>
      </w:pPr>
    </w:p>
    <w:p w14:paraId="7CA90E72" w14:textId="77777777" w:rsidR="00F14B9E" w:rsidRDefault="00F14B9E" w:rsidP="00F14B9E">
      <w:pPr>
        <w:spacing w:after="0" w:line="240" w:lineRule="auto"/>
        <w:rPr>
          <w:rFonts w:ascii="Arial" w:hAnsi="Arial" w:cs="Arial"/>
          <w:b/>
          <w:u w:val="single"/>
        </w:rPr>
      </w:pPr>
      <w:r>
        <w:rPr>
          <w:rFonts w:ascii="Arial" w:hAnsi="Arial" w:cs="Arial"/>
          <w:b/>
          <w:u w:val="single"/>
        </w:rPr>
        <w:t>Computer/Software Requirements</w:t>
      </w:r>
    </w:p>
    <w:p w14:paraId="7C9C2C83" w14:textId="77777777" w:rsidR="00F14B9E" w:rsidRPr="00D11130" w:rsidRDefault="00F14B9E" w:rsidP="00F14B9E">
      <w:pPr>
        <w:pStyle w:val="ListParagraph"/>
        <w:numPr>
          <w:ilvl w:val="0"/>
          <w:numId w:val="7"/>
        </w:numPr>
        <w:spacing w:after="0" w:line="240" w:lineRule="auto"/>
        <w:rPr>
          <w:rFonts w:ascii="Arial" w:hAnsi="Arial" w:cs="Arial"/>
        </w:rPr>
      </w:pPr>
      <w:r w:rsidRPr="00D11130">
        <w:rPr>
          <w:rFonts w:ascii="Arial" w:hAnsi="Arial" w:cs="Arial"/>
        </w:rPr>
        <w:t>R</w:t>
      </w:r>
      <w:r>
        <w:rPr>
          <w:rFonts w:ascii="Arial" w:hAnsi="Arial" w:cs="Arial"/>
        </w:rPr>
        <w:t xml:space="preserve"> (</w:t>
      </w:r>
      <w:hyperlink r:id="rId13" w:history="1">
        <w:r w:rsidRPr="00A73588">
          <w:rPr>
            <w:rStyle w:val="Hyperlink"/>
            <w:rFonts w:ascii="Arial" w:hAnsi="Arial" w:cs="Arial"/>
          </w:rPr>
          <w:t>http://cran.us.r-project.org</w:t>
        </w:r>
      </w:hyperlink>
      <w:r>
        <w:rPr>
          <w:rFonts w:ascii="Arial" w:hAnsi="Arial" w:cs="Arial"/>
        </w:rPr>
        <w:t>)</w:t>
      </w:r>
      <w:r w:rsidRPr="00D11130">
        <w:rPr>
          <w:rFonts w:ascii="Arial" w:hAnsi="Arial" w:cs="Arial"/>
        </w:rPr>
        <w:t xml:space="preserve"> is a free command-line based statistical language.</w:t>
      </w:r>
    </w:p>
    <w:p w14:paraId="0E649C99" w14:textId="77777777" w:rsidR="00F14B9E" w:rsidRDefault="00F14B9E" w:rsidP="00F14B9E">
      <w:pPr>
        <w:pStyle w:val="ListParagraph"/>
        <w:numPr>
          <w:ilvl w:val="0"/>
          <w:numId w:val="6"/>
        </w:numPr>
        <w:spacing w:after="0"/>
        <w:rPr>
          <w:rFonts w:ascii="Arial" w:hAnsi="Arial" w:cs="Arial"/>
        </w:rPr>
      </w:pPr>
      <w:r w:rsidRPr="00D11130">
        <w:rPr>
          <w:rFonts w:ascii="Arial" w:hAnsi="Arial" w:cs="Arial"/>
        </w:rPr>
        <w:t>RStudio is a free IDE for</w:t>
      </w:r>
      <w:r>
        <w:rPr>
          <w:rFonts w:ascii="Arial" w:hAnsi="Arial" w:cs="Arial"/>
        </w:rPr>
        <w:t xml:space="preserve"> R (</w:t>
      </w:r>
      <w:hyperlink r:id="rId14" w:history="1">
        <w:r w:rsidRPr="00A73588">
          <w:rPr>
            <w:rStyle w:val="Hyperlink"/>
            <w:rFonts w:ascii="Arial" w:hAnsi="Arial" w:cs="Arial"/>
          </w:rPr>
          <w:t>http://www.rstudio.com/</w:t>
        </w:r>
      </w:hyperlink>
      <w:r>
        <w:rPr>
          <w:rFonts w:ascii="Arial" w:hAnsi="Arial" w:cs="Arial"/>
        </w:rPr>
        <w:t>)</w:t>
      </w:r>
    </w:p>
    <w:p w14:paraId="44D84890" w14:textId="1FC99A30" w:rsidR="00F14B9E" w:rsidRDefault="00F14B9E" w:rsidP="00F14B9E">
      <w:pPr>
        <w:widowControl w:val="0"/>
        <w:autoSpaceDE w:val="0"/>
        <w:autoSpaceDN w:val="0"/>
        <w:adjustRightInd w:val="0"/>
        <w:spacing w:after="0"/>
        <w:rPr>
          <w:rFonts w:ascii="Arial" w:hAnsi="Arial" w:cs="Arial"/>
        </w:rPr>
      </w:pPr>
      <w:r>
        <w:rPr>
          <w:rFonts w:ascii="Arial" w:hAnsi="Arial" w:cs="Arial"/>
        </w:rPr>
        <w:t>We will install these programs together at the first lab meeting.</w:t>
      </w:r>
      <w:r w:rsidR="003D7D3E">
        <w:rPr>
          <w:rFonts w:ascii="Arial" w:hAnsi="Arial" w:cs="Arial"/>
        </w:rPr>
        <w:t xml:space="preserve"> </w:t>
      </w:r>
      <w:r>
        <w:rPr>
          <w:rFonts w:ascii="Arial" w:hAnsi="Arial" w:cs="Arial"/>
        </w:rPr>
        <w:t>All</w:t>
      </w:r>
      <w:r w:rsidRPr="00D11130">
        <w:rPr>
          <w:rFonts w:ascii="Arial" w:hAnsi="Arial" w:cs="Arial"/>
        </w:rPr>
        <w:t xml:space="preserve"> of t</w:t>
      </w:r>
      <w:r>
        <w:rPr>
          <w:rFonts w:ascii="Arial" w:hAnsi="Arial" w:cs="Arial"/>
        </w:rPr>
        <w:t>hese programs are free and multi</w:t>
      </w:r>
      <w:r w:rsidRPr="00D11130">
        <w:rPr>
          <w:rFonts w:ascii="Arial" w:hAnsi="Arial" w:cs="Arial"/>
        </w:rPr>
        <w:t xml:space="preserve">-platform </w:t>
      </w:r>
      <w:r>
        <w:rPr>
          <w:rFonts w:ascii="Arial" w:hAnsi="Arial" w:cs="Arial"/>
        </w:rPr>
        <w:t xml:space="preserve">compatible </w:t>
      </w:r>
      <w:r w:rsidRPr="00D11130">
        <w:rPr>
          <w:rFonts w:ascii="Arial" w:hAnsi="Arial" w:cs="Arial"/>
        </w:rPr>
        <w:t>(Window</w:t>
      </w:r>
      <w:r>
        <w:rPr>
          <w:rFonts w:ascii="Arial" w:hAnsi="Arial" w:cs="Arial"/>
        </w:rPr>
        <w:t>s, Mac, Linux). Install R first and</w:t>
      </w:r>
      <w:r w:rsidRPr="00D11130">
        <w:rPr>
          <w:rFonts w:ascii="Arial" w:hAnsi="Arial" w:cs="Arial"/>
        </w:rPr>
        <w:t xml:space="preserve"> then RStudio. Use the latest version</w:t>
      </w:r>
      <w:r>
        <w:rPr>
          <w:rFonts w:ascii="Arial" w:hAnsi="Arial" w:cs="Arial"/>
        </w:rPr>
        <w:t>s of each.</w:t>
      </w:r>
    </w:p>
    <w:p w14:paraId="142CEE38" w14:textId="4E3AEA89" w:rsidR="003D7D3E" w:rsidRPr="00D11130" w:rsidRDefault="003D7D3E" w:rsidP="00F14B9E">
      <w:pPr>
        <w:widowControl w:val="0"/>
        <w:autoSpaceDE w:val="0"/>
        <w:autoSpaceDN w:val="0"/>
        <w:adjustRightInd w:val="0"/>
        <w:spacing w:after="0"/>
        <w:rPr>
          <w:rFonts w:ascii="Arial" w:hAnsi="Arial" w:cs="Arial"/>
        </w:rPr>
      </w:pPr>
      <w:r w:rsidRPr="00C01AE3">
        <w:rPr>
          <w:rFonts w:ascii="Arial" w:hAnsi="Arial" w:cs="Arial"/>
        </w:rPr>
        <w:t>This course will be held in TUR 3006, which is a flipped classroom with both desks and discussion area and computer terminals. Students do not need to provide their own laptop computer as they will have full access to the geography computer lab for this course. Lab access will also be available outside class times and in evenings and weekends. </w:t>
      </w:r>
    </w:p>
    <w:p w14:paraId="038E528B" w14:textId="77777777" w:rsidR="00071B59" w:rsidRDefault="00071B59" w:rsidP="007B4744">
      <w:pPr>
        <w:spacing w:after="0" w:line="240" w:lineRule="auto"/>
        <w:rPr>
          <w:rFonts w:ascii="Arial" w:hAnsi="Arial" w:cs="Arial"/>
          <w:b/>
          <w:u w:val="single"/>
        </w:rPr>
      </w:pPr>
    </w:p>
    <w:p w14:paraId="0CB7A66A" w14:textId="77777777" w:rsidR="00F14B9E" w:rsidRDefault="00F14B9E" w:rsidP="00F14B9E">
      <w:pPr>
        <w:spacing w:after="0" w:line="240" w:lineRule="auto"/>
        <w:rPr>
          <w:rFonts w:ascii="Arial" w:hAnsi="Arial" w:cs="Arial"/>
          <w:b/>
          <w:u w:val="single"/>
        </w:rPr>
      </w:pPr>
      <w:r w:rsidRPr="003E07D2">
        <w:rPr>
          <w:rFonts w:ascii="Arial" w:hAnsi="Arial" w:cs="Arial"/>
          <w:b/>
          <w:u w:val="single"/>
        </w:rPr>
        <w:t>Grades and Grading Scale</w:t>
      </w:r>
    </w:p>
    <w:p w14:paraId="7C77D55F" w14:textId="08CE5CBF" w:rsidR="00F14B9E" w:rsidRDefault="00F14B9E" w:rsidP="00F14B9E">
      <w:pPr>
        <w:spacing w:after="0" w:line="240" w:lineRule="auto"/>
        <w:rPr>
          <w:rFonts w:ascii="Arial" w:hAnsi="Arial" w:cs="Arial"/>
        </w:rPr>
      </w:pPr>
      <w:r>
        <w:rPr>
          <w:rFonts w:ascii="Arial" w:hAnsi="Arial" w:cs="Arial"/>
        </w:rPr>
        <w:t>Labs (</w:t>
      </w:r>
      <w:r w:rsidR="00BA06F8">
        <w:rPr>
          <w:rFonts w:ascii="Arial" w:hAnsi="Arial" w:cs="Arial"/>
        </w:rPr>
        <w:t>8</w:t>
      </w:r>
      <w:r>
        <w:rPr>
          <w:rFonts w:ascii="Arial" w:hAnsi="Arial" w:cs="Arial"/>
        </w:rPr>
        <w:t xml:space="preserve"> labs, lowest grade dropped): </w:t>
      </w:r>
      <w:r w:rsidR="00AD2A98">
        <w:rPr>
          <w:rFonts w:ascii="Arial" w:hAnsi="Arial" w:cs="Arial"/>
        </w:rPr>
        <w:t>4</w:t>
      </w:r>
      <w:r>
        <w:rPr>
          <w:rFonts w:ascii="Arial" w:hAnsi="Arial" w:cs="Arial"/>
        </w:rPr>
        <w:t>0% (</w:t>
      </w:r>
      <w:r w:rsidR="00BA06F8">
        <w:rPr>
          <w:rFonts w:ascii="Arial" w:hAnsi="Arial" w:cs="Arial"/>
        </w:rPr>
        <w:t>8</w:t>
      </w:r>
      <w:r>
        <w:rPr>
          <w:rFonts w:ascii="Arial" w:hAnsi="Arial" w:cs="Arial"/>
        </w:rPr>
        <w:t xml:space="preserve"> labs @ </w:t>
      </w:r>
      <w:r w:rsidR="00BA06F8">
        <w:rPr>
          <w:rFonts w:ascii="Arial" w:hAnsi="Arial" w:cs="Arial"/>
        </w:rPr>
        <w:t>5</w:t>
      </w:r>
      <w:r>
        <w:rPr>
          <w:rFonts w:ascii="Arial" w:hAnsi="Arial" w:cs="Arial"/>
        </w:rPr>
        <w:t>% each)</w:t>
      </w:r>
    </w:p>
    <w:p w14:paraId="6FC8D08B" w14:textId="12DE5CB3" w:rsidR="00BA06F8" w:rsidRDefault="00BA06F8" w:rsidP="00F14B9E">
      <w:pPr>
        <w:spacing w:after="0" w:line="240" w:lineRule="auto"/>
        <w:rPr>
          <w:rFonts w:ascii="Arial" w:hAnsi="Arial" w:cs="Arial"/>
        </w:rPr>
      </w:pPr>
      <w:r>
        <w:rPr>
          <w:rFonts w:ascii="Arial" w:hAnsi="Arial" w:cs="Arial"/>
        </w:rPr>
        <w:t xml:space="preserve">Class Discussion: </w:t>
      </w:r>
      <w:r w:rsidR="000550FB">
        <w:rPr>
          <w:rFonts w:ascii="Arial" w:hAnsi="Arial" w:cs="Arial"/>
        </w:rPr>
        <w:t>1</w:t>
      </w:r>
      <w:r w:rsidR="0015126D">
        <w:rPr>
          <w:rFonts w:ascii="Arial" w:hAnsi="Arial" w:cs="Arial"/>
        </w:rPr>
        <w:t>5%</w:t>
      </w:r>
    </w:p>
    <w:p w14:paraId="34F5A5F7" w14:textId="75242D8F" w:rsidR="00AD2A98" w:rsidRPr="007F39C0" w:rsidRDefault="00A85EBA" w:rsidP="00F14B9E">
      <w:pPr>
        <w:spacing w:after="0" w:line="240" w:lineRule="auto"/>
        <w:rPr>
          <w:rFonts w:ascii="Arial" w:hAnsi="Arial" w:cs="Arial"/>
        </w:rPr>
      </w:pPr>
      <w:r>
        <w:rPr>
          <w:rFonts w:ascii="Arial" w:hAnsi="Arial" w:cs="Arial"/>
        </w:rPr>
        <w:t xml:space="preserve">Exams (2 @ </w:t>
      </w:r>
      <w:r w:rsidR="00BA06F8">
        <w:rPr>
          <w:rFonts w:ascii="Arial" w:hAnsi="Arial" w:cs="Arial"/>
        </w:rPr>
        <w:t>1</w:t>
      </w:r>
      <w:r w:rsidR="000550FB">
        <w:rPr>
          <w:rFonts w:ascii="Arial" w:hAnsi="Arial" w:cs="Arial"/>
        </w:rPr>
        <w:t>0</w:t>
      </w:r>
      <w:r w:rsidR="00BA06F8">
        <w:rPr>
          <w:rFonts w:ascii="Arial" w:hAnsi="Arial" w:cs="Arial"/>
        </w:rPr>
        <w:t>%)</w:t>
      </w:r>
      <w:r w:rsidR="00AD2A98">
        <w:rPr>
          <w:rFonts w:ascii="Arial" w:hAnsi="Arial" w:cs="Arial"/>
        </w:rPr>
        <w:t xml:space="preserve">: </w:t>
      </w:r>
      <w:r w:rsidR="000550FB">
        <w:rPr>
          <w:rFonts w:ascii="Arial" w:hAnsi="Arial" w:cs="Arial"/>
        </w:rPr>
        <w:t>2</w:t>
      </w:r>
      <w:r w:rsidR="00AD2A98">
        <w:rPr>
          <w:rFonts w:ascii="Arial" w:hAnsi="Arial" w:cs="Arial"/>
        </w:rPr>
        <w:t>0%</w:t>
      </w:r>
    </w:p>
    <w:p w14:paraId="1C418571" w14:textId="1A203460" w:rsidR="00F14B9E" w:rsidRDefault="00F14B9E" w:rsidP="00F14B9E">
      <w:pPr>
        <w:spacing w:after="0" w:line="240" w:lineRule="auto"/>
        <w:rPr>
          <w:rFonts w:ascii="Arial" w:hAnsi="Arial" w:cs="Arial"/>
        </w:rPr>
      </w:pPr>
      <w:r>
        <w:rPr>
          <w:rFonts w:ascii="Arial" w:hAnsi="Arial" w:cs="Arial"/>
        </w:rPr>
        <w:t xml:space="preserve">Project Proposal: </w:t>
      </w:r>
      <w:r w:rsidR="00BA06F8">
        <w:rPr>
          <w:rFonts w:ascii="Arial" w:hAnsi="Arial" w:cs="Arial"/>
        </w:rPr>
        <w:t>5</w:t>
      </w:r>
      <w:r>
        <w:rPr>
          <w:rFonts w:ascii="Arial" w:hAnsi="Arial" w:cs="Arial"/>
        </w:rPr>
        <w:t>%</w:t>
      </w:r>
    </w:p>
    <w:p w14:paraId="18A8F122" w14:textId="433A6B76" w:rsidR="00F14B9E" w:rsidRDefault="00F14B9E" w:rsidP="00F14B9E">
      <w:pPr>
        <w:spacing w:after="0" w:line="240" w:lineRule="auto"/>
        <w:rPr>
          <w:rFonts w:ascii="Arial" w:hAnsi="Arial" w:cs="Arial"/>
        </w:rPr>
      </w:pPr>
      <w:r>
        <w:rPr>
          <w:rFonts w:ascii="Arial" w:hAnsi="Arial" w:cs="Arial"/>
        </w:rPr>
        <w:t xml:space="preserve">Project Presentation: </w:t>
      </w:r>
      <w:r w:rsidR="00BA06F8">
        <w:rPr>
          <w:rFonts w:ascii="Arial" w:hAnsi="Arial" w:cs="Arial"/>
        </w:rPr>
        <w:t>10</w:t>
      </w:r>
      <w:r>
        <w:rPr>
          <w:rFonts w:ascii="Arial" w:hAnsi="Arial" w:cs="Arial"/>
        </w:rPr>
        <w:t>%</w:t>
      </w:r>
    </w:p>
    <w:p w14:paraId="243757DB" w14:textId="594CB96F" w:rsidR="00F14B9E" w:rsidRDefault="00F14B9E" w:rsidP="00F14B9E">
      <w:pPr>
        <w:spacing w:after="0" w:line="240" w:lineRule="auto"/>
        <w:rPr>
          <w:rFonts w:ascii="Arial" w:hAnsi="Arial" w:cs="Arial"/>
        </w:rPr>
      </w:pPr>
      <w:r>
        <w:rPr>
          <w:rFonts w:ascii="Arial" w:hAnsi="Arial" w:cs="Arial"/>
        </w:rPr>
        <w:t xml:space="preserve">Project Report: </w:t>
      </w:r>
      <w:r w:rsidR="00BA06F8">
        <w:rPr>
          <w:rFonts w:ascii="Arial" w:hAnsi="Arial" w:cs="Arial"/>
        </w:rPr>
        <w:t>1</w:t>
      </w:r>
      <w:r w:rsidR="0015126D">
        <w:rPr>
          <w:rFonts w:ascii="Arial" w:hAnsi="Arial" w:cs="Arial"/>
        </w:rPr>
        <w:t>0</w:t>
      </w:r>
      <w:r>
        <w:rPr>
          <w:rFonts w:ascii="Arial" w:hAnsi="Arial" w:cs="Arial"/>
        </w:rPr>
        <w:t>%</w:t>
      </w:r>
    </w:p>
    <w:p w14:paraId="7A32305E" w14:textId="77777777" w:rsidR="00F14B9E" w:rsidRDefault="00F14B9E" w:rsidP="00F14B9E">
      <w:pPr>
        <w:spacing w:after="0" w:line="240" w:lineRule="auto"/>
        <w:rPr>
          <w:rFonts w:ascii="Arial" w:hAnsi="Arial" w:cs="Arial"/>
        </w:rPr>
      </w:pPr>
    </w:p>
    <w:p w14:paraId="7999DFB3" w14:textId="33C94352" w:rsidR="00F0150A" w:rsidRDefault="00F14B9E" w:rsidP="00F0150A">
      <w:pPr>
        <w:pStyle w:val="ListParagraph"/>
        <w:numPr>
          <w:ilvl w:val="0"/>
          <w:numId w:val="6"/>
        </w:numPr>
        <w:spacing w:after="0" w:line="240" w:lineRule="auto"/>
        <w:rPr>
          <w:rFonts w:ascii="Arial" w:hAnsi="Arial" w:cs="Arial"/>
        </w:rPr>
      </w:pPr>
      <w:r>
        <w:rPr>
          <w:rFonts w:ascii="Arial" w:hAnsi="Arial" w:cs="Arial"/>
          <w:b/>
        </w:rPr>
        <w:t>Labs</w:t>
      </w:r>
      <w:r w:rsidRPr="0033361B">
        <w:rPr>
          <w:rFonts w:ascii="Arial" w:hAnsi="Arial" w:cs="Arial"/>
          <w:b/>
        </w:rPr>
        <w:t xml:space="preserve">: </w:t>
      </w:r>
      <w:r w:rsidRPr="0033361B">
        <w:rPr>
          <w:rFonts w:ascii="Arial" w:hAnsi="Arial" w:cs="Arial"/>
        </w:rPr>
        <w:t xml:space="preserve">Learning </w:t>
      </w:r>
      <w:r w:rsidR="00BA06F8">
        <w:rPr>
          <w:rFonts w:ascii="Arial" w:hAnsi="Arial" w:cs="Arial"/>
        </w:rPr>
        <w:t>these techniques</w:t>
      </w:r>
      <w:r w:rsidRPr="0033361B">
        <w:rPr>
          <w:rFonts w:ascii="Arial" w:hAnsi="Arial" w:cs="Arial"/>
        </w:rPr>
        <w:t xml:space="preserve"> is challenging and weekly labs are reserved for in-class work and one-on-one instruction. For this reason, attendance in weekly labs is required. Labs missed without permission from the instructor will result in a zero for that week’s lab assignment. Lab assignments are due by the end of the next lab period (one week after initial assignment). Late assignments will have 10 percent deducted from the possible total score for each day they are late (E.g. if you earn an 80% on the lab but are one day late you receive a 70%).</w:t>
      </w:r>
      <w:r>
        <w:rPr>
          <w:rFonts w:ascii="Arial" w:hAnsi="Arial" w:cs="Arial"/>
        </w:rPr>
        <w:t xml:space="preserve"> </w:t>
      </w:r>
      <w:r w:rsidRPr="0033361B">
        <w:rPr>
          <w:rFonts w:ascii="Arial" w:hAnsi="Arial" w:cs="Arial"/>
        </w:rPr>
        <w:t>The lowest lab grade will be dropped.</w:t>
      </w:r>
    </w:p>
    <w:p w14:paraId="4B288245" w14:textId="77777777" w:rsidR="00BA06F8" w:rsidRDefault="00BA06F8" w:rsidP="00BA06F8">
      <w:pPr>
        <w:pStyle w:val="ListParagraph"/>
        <w:spacing w:after="0" w:line="240" w:lineRule="auto"/>
        <w:rPr>
          <w:rFonts w:ascii="Arial" w:hAnsi="Arial" w:cs="Arial"/>
        </w:rPr>
      </w:pPr>
    </w:p>
    <w:p w14:paraId="19B4DCE8" w14:textId="75A1EF5E" w:rsidR="00BA06F8" w:rsidRPr="00856709" w:rsidRDefault="00BA06F8" w:rsidP="00856709">
      <w:pPr>
        <w:pStyle w:val="ListParagraph"/>
        <w:numPr>
          <w:ilvl w:val="0"/>
          <w:numId w:val="6"/>
        </w:numPr>
        <w:spacing w:after="0" w:line="240" w:lineRule="auto"/>
        <w:rPr>
          <w:rFonts w:ascii="Arial" w:hAnsi="Arial" w:cs="Arial"/>
        </w:rPr>
      </w:pPr>
      <w:r w:rsidRPr="00BA06F8">
        <w:rPr>
          <w:rFonts w:ascii="Arial" w:hAnsi="Arial" w:cs="Arial"/>
          <w:b/>
          <w:bCs/>
        </w:rPr>
        <w:t>Class Discussion:</w:t>
      </w:r>
      <w:r>
        <w:rPr>
          <w:rFonts w:ascii="Arial" w:hAnsi="Arial" w:cs="Arial"/>
        </w:rPr>
        <w:t xml:space="preserve"> </w:t>
      </w:r>
      <w:r w:rsidRPr="00A933EA">
        <w:rPr>
          <w:rFonts w:ascii="Arial" w:hAnsi="Arial" w:cs="Arial"/>
        </w:rPr>
        <w:t xml:space="preserve">Each week </w:t>
      </w:r>
      <w:r w:rsidR="000550FB">
        <w:rPr>
          <w:rFonts w:ascii="Arial" w:hAnsi="Arial" w:cs="Arial"/>
        </w:rPr>
        <w:t>one to two</w:t>
      </w:r>
      <w:r w:rsidR="000550FB" w:rsidRPr="00A933EA">
        <w:rPr>
          <w:rFonts w:ascii="Arial" w:hAnsi="Arial" w:cs="Arial"/>
        </w:rPr>
        <w:t xml:space="preserve"> students</w:t>
      </w:r>
      <w:r w:rsidRPr="00A933EA">
        <w:rPr>
          <w:rFonts w:ascii="Arial" w:hAnsi="Arial" w:cs="Arial"/>
        </w:rPr>
        <w:t xml:space="preserve"> will present a summary of </w:t>
      </w:r>
      <w:r w:rsidR="00937F07">
        <w:rPr>
          <w:rFonts w:ascii="Arial" w:hAnsi="Arial" w:cs="Arial"/>
        </w:rPr>
        <w:t>that week’s reading assignment</w:t>
      </w:r>
      <w:r w:rsidRPr="00A933EA">
        <w:rPr>
          <w:rFonts w:ascii="Arial" w:hAnsi="Arial" w:cs="Arial"/>
        </w:rPr>
        <w:t xml:space="preserve">.  The presentation should consist of a concise summary of the article and lead into discussion questions for class participation.  A sign-up sheet will be posted on the class website for you to pick a topic/week of presentation.  Group sizes will be </w:t>
      </w:r>
      <w:r w:rsidR="00B707FE" w:rsidRPr="00A933EA">
        <w:rPr>
          <w:rFonts w:ascii="Arial" w:hAnsi="Arial" w:cs="Arial"/>
        </w:rPr>
        <w:t>limited,</w:t>
      </w:r>
      <w:r w:rsidRPr="00A933EA">
        <w:rPr>
          <w:rFonts w:ascii="Arial" w:hAnsi="Arial" w:cs="Arial"/>
        </w:rPr>
        <w:t xml:space="preserve"> and topic/date is chosen first-come-first-served.  Each group member will be expected to contribute to the presentation and discussion points.  Each group member will be evaluated based on presentation/discussion performance and within group peer-evaluation.  See reading sign-up sheet and presentation grade rubric.</w:t>
      </w:r>
    </w:p>
    <w:p w14:paraId="39A34EDD" w14:textId="77777777" w:rsidR="00F0150A" w:rsidRDefault="00F0150A" w:rsidP="00F0150A">
      <w:pPr>
        <w:pStyle w:val="ListParagraph"/>
        <w:spacing w:after="0" w:line="240" w:lineRule="auto"/>
        <w:rPr>
          <w:rFonts w:ascii="Arial" w:hAnsi="Arial" w:cs="Arial"/>
        </w:rPr>
      </w:pPr>
    </w:p>
    <w:p w14:paraId="0143C2F1" w14:textId="7F0C482A" w:rsidR="00F0150A" w:rsidRPr="00BA06F8" w:rsidRDefault="00BA06F8" w:rsidP="00BA06F8">
      <w:pPr>
        <w:pStyle w:val="ListParagraph"/>
        <w:numPr>
          <w:ilvl w:val="0"/>
          <w:numId w:val="6"/>
        </w:numPr>
        <w:spacing w:after="0" w:line="240" w:lineRule="auto"/>
        <w:rPr>
          <w:rFonts w:ascii="Arial" w:hAnsi="Arial" w:cs="Arial"/>
          <w:b/>
        </w:rPr>
      </w:pPr>
      <w:r w:rsidRPr="00A933EA">
        <w:rPr>
          <w:rFonts w:ascii="Arial" w:hAnsi="Arial" w:cs="Arial"/>
          <w:b/>
        </w:rPr>
        <w:t xml:space="preserve">Exams: </w:t>
      </w:r>
      <w:r w:rsidRPr="00A933EA">
        <w:rPr>
          <w:rFonts w:ascii="Arial" w:hAnsi="Arial" w:cs="Arial"/>
        </w:rPr>
        <w:t>Exams will be used to evaluate your proficiency in the course material. Two exams will be</w:t>
      </w:r>
      <w:r>
        <w:rPr>
          <w:rFonts w:ascii="Arial" w:hAnsi="Arial" w:cs="Arial"/>
        </w:rPr>
        <w:t xml:space="preserve"> </w:t>
      </w:r>
      <w:r w:rsidRPr="00A933EA">
        <w:rPr>
          <w:rFonts w:ascii="Arial" w:hAnsi="Arial" w:cs="Arial"/>
        </w:rPr>
        <w:t>given that cover only the material since the previous exam.</w:t>
      </w:r>
    </w:p>
    <w:p w14:paraId="4483851B" w14:textId="77777777" w:rsidR="00F14B9E" w:rsidRPr="0033361B" w:rsidRDefault="00F14B9E" w:rsidP="00F14B9E">
      <w:pPr>
        <w:pStyle w:val="ListParagraph"/>
        <w:spacing w:after="0" w:line="240" w:lineRule="auto"/>
        <w:rPr>
          <w:rFonts w:ascii="Arial" w:hAnsi="Arial" w:cs="Arial"/>
        </w:rPr>
      </w:pPr>
    </w:p>
    <w:p w14:paraId="0496300F" w14:textId="6DC06422" w:rsidR="00F14B9E" w:rsidRPr="0033361B" w:rsidRDefault="00F14B9E" w:rsidP="00F14B9E">
      <w:pPr>
        <w:pStyle w:val="ListParagraph"/>
        <w:numPr>
          <w:ilvl w:val="0"/>
          <w:numId w:val="6"/>
        </w:numPr>
        <w:spacing w:after="0"/>
        <w:rPr>
          <w:rFonts w:ascii="Arial" w:hAnsi="Arial" w:cs="Arial"/>
        </w:rPr>
      </w:pPr>
      <w:r>
        <w:rPr>
          <w:rFonts w:ascii="Arial" w:hAnsi="Arial" w:cs="Arial"/>
          <w:b/>
          <w:bCs/>
        </w:rPr>
        <w:t>Project</w:t>
      </w:r>
      <w:r w:rsidRPr="0033361B">
        <w:rPr>
          <w:rFonts w:ascii="Arial" w:hAnsi="Arial" w:cs="Arial"/>
          <w:b/>
          <w:bCs/>
        </w:rPr>
        <w:t>:</w:t>
      </w:r>
      <w:r w:rsidRPr="0033361B">
        <w:rPr>
          <w:rFonts w:ascii="Arial" w:hAnsi="Arial" w:cs="Arial"/>
        </w:rPr>
        <w:t xml:space="preserve"> </w:t>
      </w:r>
      <w:r>
        <w:rPr>
          <w:rFonts w:ascii="Arial" w:hAnsi="Arial" w:cs="Arial"/>
        </w:rPr>
        <w:t>Working individually y</w:t>
      </w:r>
      <w:r w:rsidRPr="0033361B">
        <w:rPr>
          <w:rFonts w:ascii="Arial" w:hAnsi="Arial" w:cs="Arial"/>
        </w:rPr>
        <w:t>ou will propose and execute a</w:t>
      </w:r>
      <w:r>
        <w:rPr>
          <w:rFonts w:ascii="Arial" w:hAnsi="Arial" w:cs="Arial"/>
        </w:rPr>
        <w:t>n</w:t>
      </w:r>
      <w:r w:rsidRPr="0033361B">
        <w:rPr>
          <w:rFonts w:ascii="Arial" w:hAnsi="Arial" w:cs="Arial"/>
        </w:rPr>
        <w:t xml:space="preserve"> analysis of data </w:t>
      </w:r>
      <w:r w:rsidR="00BA06F8">
        <w:rPr>
          <w:rFonts w:ascii="Arial" w:hAnsi="Arial" w:cs="Arial"/>
        </w:rPr>
        <w:t>using techniques learned in the class.</w:t>
      </w:r>
      <w:r>
        <w:rPr>
          <w:rFonts w:ascii="Arial" w:hAnsi="Arial" w:cs="Arial"/>
        </w:rPr>
        <w:t xml:space="preserve"> This analysis may be related to your graduate thesis/dissertation. </w:t>
      </w:r>
      <w:r w:rsidRPr="0033361B">
        <w:rPr>
          <w:rFonts w:ascii="Arial" w:hAnsi="Arial" w:cs="Arial"/>
        </w:rPr>
        <w:t xml:space="preserve">You will be graded on the viability of your proposal i.e., is the proposed study suitable for an </w:t>
      </w:r>
      <w:r w:rsidR="00BA06F8">
        <w:rPr>
          <w:rFonts w:ascii="Arial" w:hAnsi="Arial" w:cs="Arial"/>
        </w:rPr>
        <w:t>AI</w:t>
      </w:r>
      <w:r w:rsidRPr="0033361B">
        <w:rPr>
          <w:rFonts w:ascii="Arial" w:hAnsi="Arial" w:cs="Arial"/>
        </w:rPr>
        <w:t xml:space="preserve"> workload and can the work be reasonably completed during the course of a single semester.</w:t>
      </w:r>
      <w:r>
        <w:rPr>
          <w:rFonts w:ascii="Arial" w:hAnsi="Arial" w:cs="Arial"/>
        </w:rPr>
        <w:t xml:space="preserve"> </w:t>
      </w:r>
      <w:r w:rsidRPr="0033361B">
        <w:rPr>
          <w:rFonts w:ascii="Arial" w:hAnsi="Arial" w:cs="Arial"/>
        </w:rPr>
        <w:t xml:space="preserve">You will present your project to the class at the end of the semester and also hand in a project report written in the form of a short paper not to exceed </w:t>
      </w:r>
      <w:r>
        <w:rPr>
          <w:rFonts w:ascii="Arial" w:hAnsi="Arial" w:cs="Arial"/>
        </w:rPr>
        <w:t>10</w:t>
      </w:r>
      <w:r w:rsidRPr="0033361B">
        <w:rPr>
          <w:rFonts w:ascii="Arial" w:hAnsi="Arial" w:cs="Arial"/>
        </w:rPr>
        <w:t xml:space="preserve"> pages, excluding references. </w:t>
      </w:r>
    </w:p>
    <w:p w14:paraId="58FDA4C4" w14:textId="77777777" w:rsidR="00A933EA" w:rsidRDefault="00A933EA" w:rsidP="00A933EA">
      <w:pPr>
        <w:spacing w:after="0" w:line="240" w:lineRule="auto"/>
        <w:rPr>
          <w:rFonts w:ascii="Arial" w:hAnsi="Arial" w:cs="Arial"/>
        </w:rPr>
      </w:pPr>
    </w:p>
    <w:tbl>
      <w:tblPr>
        <w:tblStyle w:val="TableGrid"/>
        <w:tblW w:w="0" w:type="auto"/>
        <w:tblLook w:val="04A0" w:firstRow="1" w:lastRow="0" w:firstColumn="1" w:lastColumn="0" w:noHBand="0" w:noVBand="1"/>
      </w:tblPr>
      <w:tblGrid>
        <w:gridCol w:w="2410"/>
        <w:gridCol w:w="2410"/>
        <w:gridCol w:w="2409"/>
        <w:gridCol w:w="2409"/>
      </w:tblGrid>
      <w:tr w:rsidR="00A933EA" w:rsidRPr="00A63047" w14:paraId="2FB54294" w14:textId="77777777" w:rsidTr="00505ECF">
        <w:tc>
          <w:tcPr>
            <w:tcW w:w="2410" w:type="dxa"/>
          </w:tcPr>
          <w:p w14:paraId="15A6D48A" w14:textId="7950A398" w:rsidR="00A933EA" w:rsidRPr="00A63047" w:rsidRDefault="00A933EA" w:rsidP="00505ECF">
            <w:pPr>
              <w:rPr>
                <w:rFonts w:ascii="Arial" w:hAnsi="Arial" w:cs="Arial"/>
              </w:rPr>
            </w:pPr>
            <w:r>
              <w:rPr>
                <w:rFonts w:ascii="Arial" w:hAnsi="Arial" w:cs="Arial"/>
              </w:rPr>
              <w:t>&gt;=</w:t>
            </w:r>
            <w:r w:rsidRPr="00A63047">
              <w:rPr>
                <w:rFonts w:ascii="Arial" w:hAnsi="Arial" w:cs="Arial"/>
              </w:rPr>
              <w:t>91.0</w:t>
            </w:r>
            <w:r w:rsidR="000710C4">
              <w:rPr>
                <w:rFonts w:ascii="Arial" w:hAnsi="Arial" w:cs="Arial"/>
              </w:rPr>
              <w:t>%</w:t>
            </w:r>
            <w:r>
              <w:rPr>
                <w:rFonts w:ascii="Arial" w:hAnsi="Arial" w:cs="Arial"/>
              </w:rPr>
              <w:t xml:space="preserve"> </w:t>
            </w:r>
            <w:r w:rsidRPr="00A63047">
              <w:rPr>
                <w:rFonts w:ascii="Arial" w:hAnsi="Arial" w:cs="Arial"/>
              </w:rPr>
              <w:t>= A</w:t>
            </w:r>
          </w:p>
        </w:tc>
        <w:tc>
          <w:tcPr>
            <w:tcW w:w="2410" w:type="dxa"/>
          </w:tcPr>
          <w:p w14:paraId="3C3463BC" w14:textId="77777777" w:rsidR="00A933EA" w:rsidRPr="00A63047" w:rsidRDefault="00A933EA" w:rsidP="00505ECF">
            <w:pPr>
              <w:rPr>
                <w:rFonts w:ascii="Arial" w:hAnsi="Arial" w:cs="Arial"/>
              </w:rPr>
            </w:pPr>
            <w:r w:rsidRPr="00A63047">
              <w:rPr>
                <w:rFonts w:ascii="Arial" w:hAnsi="Arial" w:cs="Arial"/>
              </w:rPr>
              <w:t>90.0-90.9%= A-</w:t>
            </w:r>
          </w:p>
        </w:tc>
        <w:tc>
          <w:tcPr>
            <w:tcW w:w="2409" w:type="dxa"/>
          </w:tcPr>
          <w:p w14:paraId="40E30694" w14:textId="77777777" w:rsidR="00A933EA" w:rsidRPr="00A63047" w:rsidRDefault="00A933EA" w:rsidP="00505ECF">
            <w:pPr>
              <w:rPr>
                <w:rFonts w:ascii="Arial" w:hAnsi="Arial" w:cs="Arial"/>
              </w:rPr>
            </w:pPr>
            <w:r w:rsidRPr="00A63047">
              <w:rPr>
                <w:rFonts w:ascii="Arial" w:hAnsi="Arial" w:cs="Arial"/>
              </w:rPr>
              <w:t>87.0-89.9%= B+</w:t>
            </w:r>
          </w:p>
        </w:tc>
        <w:tc>
          <w:tcPr>
            <w:tcW w:w="2409" w:type="dxa"/>
          </w:tcPr>
          <w:p w14:paraId="60802917" w14:textId="77777777" w:rsidR="00A933EA" w:rsidRPr="00A63047" w:rsidRDefault="00A933EA" w:rsidP="00505ECF">
            <w:pPr>
              <w:rPr>
                <w:rFonts w:ascii="Arial" w:hAnsi="Arial" w:cs="Arial"/>
              </w:rPr>
            </w:pPr>
            <w:r w:rsidRPr="00A63047">
              <w:rPr>
                <w:rFonts w:ascii="Arial" w:hAnsi="Arial" w:cs="Arial"/>
              </w:rPr>
              <w:t>8</w:t>
            </w:r>
            <w:r>
              <w:rPr>
                <w:rFonts w:ascii="Arial" w:hAnsi="Arial" w:cs="Arial"/>
              </w:rPr>
              <w:t>1</w:t>
            </w:r>
            <w:r w:rsidRPr="00A63047">
              <w:rPr>
                <w:rFonts w:ascii="Arial" w:hAnsi="Arial" w:cs="Arial"/>
              </w:rPr>
              <w:t>.0-86.9%= B</w:t>
            </w:r>
          </w:p>
        </w:tc>
      </w:tr>
      <w:tr w:rsidR="00A933EA" w:rsidRPr="00A63047" w14:paraId="56E3DA96" w14:textId="77777777" w:rsidTr="00505ECF">
        <w:tc>
          <w:tcPr>
            <w:tcW w:w="2410" w:type="dxa"/>
          </w:tcPr>
          <w:p w14:paraId="57C7FED5" w14:textId="77777777" w:rsidR="00A933EA" w:rsidRPr="00A63047" w:rsidRDefault="00A933EA" w:rsidP="00505ECF">
            <w:pPr>
              <w:rPr>
                <w:rFonts w:ascii="Arial" w:hAnsi="Arial" w:cs="Arial"/>
              </w:rPr>
            </w:pPr>
            <w:r w:rsidRPr="00A63047">
              <w:rPr>
                <w:rFonts w:ascii="Arial" w:hAnsi="Arial" w:cs="Arial"/>
              </w:rPr>
              <w:t>80.0-8</w:t>
            </w:r>
            <w:r>
              <w:rPr>
                <w:rFonts w:ascii="Arial" w:hAnsi="Arial" w:cs="Arial"/>
              </w:rPr>
              <w:t>0</w:t>
            </w:r>
            <w:r w:rsidRPr="00A63047">
              <w:rPr>
                <w:rFonts w:ascii="Arial" w:hAnsi="Arial" w:cs="Arial"/>
              </w:rPr>
              <w:t xml:space="preserve">.9%= B- </w:t>
            </w:r>
          </w:p>
        </w:tc>
        <w:tc>
          <w:tcPr>
            <w:tcW w:w="2410" w:type="dxa"/>
          </w:tcPr>
          <w:p w14:paraId="2E880DC4" w14:textId="77777777" w:rsidR="00A933EA" w:rsidRPr="00A63047" w:rsidRDefault="00A933EA" w:rsidP="00505ECF">
            <w:pPr>
              <w:rPr>
                <w:rFonts w:ascii="Arial" w:hAnsi="Arial" w:cs="Arial"/>
              </w:rPr>
            </w:pPr>
            <w:r w:rsidRPr="00A63047">
              <w:rPr>
                <w:rFonts w:ascii="Arial" w:hAnsi="Arial" w:cs="Arial"/>
              </w:rPr>
              <w:t xml:space="preserve">77.0-79.9%= C+ </w:t>
            </w:r>
          </w:p>
        </w:tc>
        <w:tc>
          <w:tcPr>
            <w:tcW w:w="2409" w:type="dxa"/>
          </w:tcPr>
          <w:p w14:paraId="3484F09F" w14:textId="77777777" w:rsidR="00A933EA" w:rsidRPr="00A63047" w:rsidRDefault="00A933EA" w:rsidP="00505ECF">
            <w:pPr>
              <w:rPr>
                <w:rFonts w:ascii="Arial" w:hAnsi="Arial" w:cs="Arial"/>
              </w:rPr>
            </w:pPr>
            <w:r w:rsidRPr="00A63047">
              <w:rPr>
                <w:rFonts w:ascii="Arial" w:hAnsi="Arial" w:cs="Arial"/>
              </w:rPr>
              <w:t>7</w:t>
            </w:r>
            <w:r>
              <w:rPr>
                <w:rFonts w:ascii="Arial" w:hAnsi="Arial" w:cs="Arial"/>
              </w:rPr>
              <w:t>1</w:t>
            </w:r>
            <w:r w:rsidRPr="00A63047">
              <w:rPr>
                <w:rFonts w:ascii="Arial" w:hAnsi="Arial" w:cs="Arial"/>
              </w:rPr>
              <w:t xml:space="preserve">.0-76.9%= C </w:t>
            </w:r>
          </w:p>
        </w:tc>
        <w:tc>
          <w:tcPr>
            <w:tcW w:w="2409" w:type="dxa"/>
          </w:tcPr>
          <w:p w14:paraId="6B0FC41F" w14:textId="77777777" w:rsidR="00A933EA" w:rsidRPr="00A63047" w:rsidRDefault="00A933EA" w:rsidP="00505ECF">
            <w:pPr>
              <w:pStyle w:val="BodyText"/>
              <w:rPr>
                <w:rFonts w:cs="Arial"/>
                <w:sz w:val="22"/>
                <w:szCs w:val="22"/>
              </w:rPr>
            </w:pPr>
            <w:r>
              <w:rPr>
                <w:rFonts w:cs="Arial"/>
                <w:sz w:val="22"/>
                <w:szCs w:val="22"/>
              </w:rPr>
              <w:t>70</w:t>
            </w:r>
            <w:r w:rsidRPr="00A63047">
              <w:rPr>
                <w:rFonts w:cs="Arial"/>
                <w:sz w:val="22"/>
                <w:szCs w:val="22"/>
              </w:rPr>
              <w:t>.0-</w:t>
            </w:r>
            <w:r>
              <w:rPr>
                <w:rFonts w:cs="Arial"/>
                <w:sz w:val="22"/>
                <w:szCs w:val="22"/>
              </w:rPr>
              <w:t>70</w:t>
            </w:r>
            <w:r w:rsidRPr="00A63047">
              <w:rPr>
                <w:rFonts w:cs="Arial"/>
                <w:sz w:val="22"/>
                <w:szCs w:val="22"/>
              </w:rPr>
              <w:t>.9%= C-</w:t>
            </w:r>
          </w:p>
        </w:tc>
      </w:tr>
      <w:tr w:rsidR="00A933EA" w:rsidRPr="00A63047" w14:paraId="4FAE1A4A" w14:textId="77777777" w:rsidTr="00505ECF">
        <w:tc>
          <w:tcPr>
            <w:tcW w:w="2410" w:type="dxa"/>
          </w:tcPr>
          <w:p w14:paraId="7E459A1C" w14:textId="77777777" w:rsidR="00A933EA" w:rsidRPr="00A63047" w:rsidRDefault="00A933EA" w:rsidP="00505ECF">
            <w:pPr>
              <w:rPr>
                <w:rFonts w:ascii="Arial" w:hAnsi="Arial" w:cs="Arial"/>
              </w:rPr>
            </w:pPr>
            <w:r w:rsidRPr="00A63047">
              <w:rPr>
                <w:rFonts w:ascii="Arial" w:hAnsi="Arial" w:cs="Arial"/>
              </w:rPr>
              <w:t>6</w:t>
            </w:r>
            <w:r>
              <w:rPr>
                <w:rFonts w:ascii="Arial" w:hAnsi="Arial" w:cs="Arial"/>
              </w:rPr>
              <w:t>7</w:t>
            </w:r>
            <w:r w:rsidRPr="00A63047">
              <w:rPr>
                <w:rFonts w:ascii="Arial" w:hAnsi="Arial" w:cs="Arial"/>
              </w:rPr>
              <w:t>.0-6</w:t>
            </w:r>
            <w:r>
              <w:rPr>
                <w:rFonts w:ascii="Arial" w:hAnsi="Arial" w:cs="Arial"/>
              </w:rPr>
              <w:t>9</w:t>
            </w:r>
            <w:r w:rsidRPr="00A63047">
              <w:rPr>
                <w:rFonts w:ascii="Arial" w:hAnsi="Arial" w:cs="Arial"/>
              </w:rPr>
              <w:t>.9% = D+</w:t>
            </w:r>
          </w:p>
        </w:tc>
        <w:tc>
          <w:tcPr>
            <w:tcW w:w="2410" w:type="dxa"/>
          </w:tcPr>
          <w:p w14:paraId="4F361A68" w14:textId="77777777" w:rsidR="00A933EA" w:rsidRPr="00A63047" w:rsidRDefault="00A933EA" w:rsidP="00505ECF">
            <w:pPr>
              <w:rPr>
                <w:rFonts w:ascii="Arial" w:hAnsi="Arial" w:cs="Arial"/>
              </w:rPr>
            </w:pPr>
            <w:r>
              <w:rPr>
                <w:rFonts w:ascii="Arial" w:hAnsi="Arial" w:cs="Arial"/>
              </w:rPr>
              <w:t>64</w:t>
            </w:r>
            <w:r w:rsidRPr="00A63047">
              <w:rPr>
                <w:rFonts w:ascii="Arial" w:hAnsi="Arial" w:cs="Arial"/>
              </w:rPr>
              <w:t>.0-6</w:t>
            </w:r>
            <w:r>
              <w:rPr>
                <w:rFonts w:ascii="Arial" w:hAnsi="Arial" w:cs="Arial"/>
              </w:rPr>
              <w:t>6</w:t>
            </w:r>
            <w:r w:rsidRPr="00A63047">
              <w:rPr>
                <w:rFonts w:ascii="Arial" w:hAnsi="Arial" w:cs="Arial"/>
              </w:rPr>
              <w:t>.9%= D</w:t>
            </w:r>
          </w:p>
        </w:tc>
        <w:tc>
          <w:tcPr>
            <w:tcW w:w="2409" w:type="dxa"/>
          </w:tcPr>
          <w:p w14:paraId="699FF9E5" w14:textId="77777777" w:rsidR="00A933EA" w:rsidRPr="00A63047" w:rsidRDefault="00A933EA" w:rsidP="00505ECF">
            <w:pPr>
              <w:rPr>
                <w:rFonts w:ascii="Arial" w:hAnsi="Arial" w:cs="Arial"/>
              </w:rPr>
            </w:pPr>
            <w:r>
              <w:rPr>
                <w:rFonts w:ascii="Arial" w:hAnsi="Arial" w:cs="Arial"/>
              </w:rPr>
              <w:t>60</w:t>
            </w:r>
            <w:r w:rsidRPr="00A63047">
              <w:rPr>
                <w:rFonts w:ascii="Arial" w:hAnsi="Arial" w:cs="Arial"/>
              </w:rPr>
              <w:t>.0-</w:t>
            </w:r>
            <w:r>
              <w:rPr>
                <w:rFonts w:ascii="Arial" w:hAnsi="Arial" w:cs="Arial"/>
              </w:rPr>
              <w:t>63</w:t>
            </w:r>
            <w:r w:rsidRPr="00A63047">
              <w:rPr>
                <w:rFonts w:ascii="Arial" w:hAnsi="Arial" w:cs="Arial"/>
              </w:rPr>
              <w:t xml:space="preserve">.9%= D- </w:t>
            </w:r>
          </w:p>
        </w:tc>
        <w:tc>
          <w:tcPr>
            <w:tcW w:w="2409" w:type="dxa"/>
          </w:tcPr>
          <w:p w14:paraId="3942B888" w14:textId="77777777" w:rsidR="00A933EA" w:rsidRPr="00A63047" w:rsidRDefault="00A933EA" w:rsidP="00505ECF">
            <w:pPr>
              <w:pStyle w:val="BodyText"/>
              <w:rPr>
                <w:rFonts w:cs="Arial"/>
                <w:sz w:val="22"/>
                <w:szCs w:val="22"/>
              </w:rPr>
            </w:pPr>
            <w:r>
              <w:rPr>
                <w:rFonts w:cs="Arial"/>
                <w:sz w:val="22"/>
                <w:szCs w:val="22"/>
              </w:rPr>
              <w:t>&lt;60.0</w:t>
            </w:r>
            <w:r w:rsidRPr="00A63047">
              <w:rPr>
                <w:rFonts w:cs="Arial"/>
                <w:sz w:val="22"/>
                <w:szCs w:val="22"/>
              </w:rPr>
              <w:t xml:space="preserve">% = </w:t>
            </w:r>
            <w:r>
              <w:rPr>
                <w:rFonts w:cs="Arial"/>
                <w:sz w:val="22"/>
                <w:szCs w:val="22"/>
              </w:rPr>
              <w:t>E</w:t>
            </w:r>
          </w:p>
        </w:tc>
      </w:tr>
    </w:tbl>
    <w:p w14:paraId="65335D66" w14:textId="77777777" w:rsidR="00A933EA" w:rsidRPr="007B4744" w:rsidRDefault="00A933EA" w:rsidP="00A933EA">
      <w:pPr>
        <w:spacing w:after="0" w:line="240" w:lineRule="auto"/>
        <w:rPr>
          <w:rFonts w:ascii="Arial" w:hAnsi="Arial" w:cs="Arial"/>
        </w:rPr>
      </w:pPr>
    </w:p>
    <w:p w14:paraId="57DB232A" w14:textId="486369E9" w:rsidR="000E2810" w:rsidRPr="000E2810" w:rsidRDefault="00A933EA" w:rsidP="000E2810">
      <w:pPr>
        <w:spacing w:after="0" w:line="240" w:lineRule="auto"/>
        <w:rPr>
          <w:rFonts w:ascii="Arial" w:hAnsi="Arial" w:cs="Arial"/>
        </w:rPr>
      </w:pPr>
      <w:r>
        <w:rPr>
          <w:rFonts w:ascii="Arial" w:hAnsi="Arial" w:cs="Arial"/>
        </w:rPr>
        <w:t>A grade threshold must be crossed in order to receive the letter grade indicated (no rounding).</w:t>
      </w:r>
      <w:r w:rsidR="00F14B9E">
        <w:rPr>
          <w:rFonts w:ascii="Arial" w:hAnsi="Arial" w:cs="Arial"/>
        </w:rPr>
        <w:t xml:space="preserve"> </w:t>
      </w:r>
      <w:r w:rsidRPr="009325CB">
        <w:rPr>
          <w:rFonts w:ascii="Arial" w:hAnsi="Arial" w:cs="Arial"/>
        </w:rPr>
        <w:t>It is your responsibility to know your current grade.</w:t>
      </w:r>
      <w:r w:rsidR="00F14B9E">
        <w:rPr>
          <w:rFonts w:ascii="Arial" w:hAnsi="Arial" w:cs="Arial"/>
        </w:rPr>
        <w:t xml:space="preserve"> </w:t>
      </w:r>
      <w:r w:rsidRPr="009325CB">
        <w:rPr>
          <w:rFonts w:ascii="Arial" w:hAnsi="Arial" w:cs="Arial"/>
        </w:rPr>
        <w:t xml:space="preserve">Grades will be posted to the </w:t>
      </w:r>
      <w:r w:rsidRPr="000B25B2">
        <w:rPr>
          <w:rFonts w:ascii="Arial" w:hAnsi="Arial" w:cs="Arial"/>
        </w:rPr>
        <w:t>course website.</w:t>
      </w:r>
      <w:r w:rsidR="000E2810" w:rsidRPr="000E2810">
        <w:rPr>
          <w:rFonts w:ascii="Arial" w:hAnsi="Arial" w:cs="Arial"/>
        </w:rPr>
        <w:t xml:space="preserve"> Information on current UF grading policies for assigning grade points may be found at </w:t>
      </w:r>
      <w:hyperlink r:id="rId15" w:history="1">
        <w:r w:rsidR="007F5A8F">
          <w:rPr>
            <w:rStyle w:val="Hyperlink"/>
            <w:rFonts w:ascii="Arial" w:hAnsi="Arial" w:cs="Arial"/>
          </w:rPr>
          <w:t>https://catalog.ufl.edu/graduate/regulations/</w:t>
        </w:r>
      </w:hyperlink>
      <w:r w:rsidR="000E2810" w:rsidRPr="000E2810">
        <w:rPr>
          <w:rFonts w:ascii="Arial" w:hAnsi="Arial" w:cs="Arial"/>
        </w:rPr>
        <w:t xml:space="preserve">. </w:t>
      </w:r>
    </w:p>
    <w:p w14:paraId="6D154909" w14:textId="649FD182" w:rsidR="001F1B9A" w:rsidRDefault="001F1B9A" w:rsidP="00D12B4B">
      <w:pPr>
        <w:spacing w:after="0" w:line="240" w:lineRule="auto"/>
        <w:rPr>
          <w:rFonts w:ascii="Arial" w:hAnsi="Arial" w:cs="Arial"/>
        </w:rPr>
      </w:pPr>
    </w:p>
    <w:p w14:paraId="6751B849" w14:textId="2073EC5B" w:rsidR="001F1B9A" w:rsidRPr="001F1B9A" w:rsidRDefault="001F1B9A" w:rsidP="000E2810">
      <w:pPr>
        <w:tabs>
          <w:tab w:val="left" w:pos="6331"/>
        </w:tabs>
        <w:spacing w:after="0" w:line="240" w:lineRule="auto"/>
        <w:rPr>
          <w:rFonts w:ascii="Arial" w:hAnsi="Arial" w:cs="Arial"/>
          <w:b/>
          <w:u w:val="single"/>
        </w:rPr>
      </w:pPr>
      <w:r w:rsidRPr="001F1B9A">
        <w:rPr>
          <w:rFonts w:ascii="Arial" w:hAnsi="Arial" w:cs="Arial"/>
          <w:b/>
          <w:u w:val="single"/>
        </w:rPr>
        <w:t xml:space="preserve">Make-Up Exams and Assignments </w:t>
      </w:r>
    </w:p>
    <w:p w14:paraId="177E72AD" w14:textId="49362657" w:rsidR="001F1B9A" w:rsidRDefault="002F7BE1" w:rsidP="002F7BE1">
      <w:pPr>
        <w:spacing w:after="0" w:line="240" w:lineRule="auto"/>
        <w:rPr>
          <w:rFonts w:ascii="Arial" w:hAnsi="Arial" w:cs="Arial"/>
        </w:rPr>
      </w:pPr>
      <w:r w:rsidRPr="002F7BE1">
        <w:rPr>
          <w:rFonts w:ascii="Arial" w:hAnsi="Arial" w:cs="Arial"/>
        </w:rPr>
        <w:t xml:space="preserve">Students must notify the instructor as soon as possible in case of absence and provide documentation as to the reason for the absence. </w:t>
      </w:r>
      <w:r w:rsidR="00EE18C4" w:rsidRPr="002F7BE1">
        <w:rPr>
          <w:rFonts w:ascii="Arial" w:hAnsi="Arial" w:cs="Arial"/>
        </w:rPr>
        <w:t xml:space="preserve">If deemed an excused absence, the student will be permitted </w:t>
      </w:r>
      <w:r w:rsidR="00EE18C4">
        <w:rPr>
          <w:rFonts w:ascii="Arial" w:hAnsi="Arial" w:cs="Arial"/>
        </w:rPr>
        <w:t>one week from their return to classes</w:t>
      </w:r>
      <w:r w:rsidR="00EE18C4" w:rsidRPr="002F7BE1">
        <w:rPr>
          <w:rFonts w:ascii="Arial" w:hAnsi="Arial" w:cs="Arial"/>
        </w:rPr>
        <w:t xml:space="preserve"> </w:t>
      </w:r>
      <w:r w:rsidR="00EE18C4">
        <w:rPr>
          <w:rFonts w:ascii="Arial" w:hAnsi="Arial" w:cs="Arial"/>
        </w:rPr>
        <w:t>in order to</w:t>
      </w:r>
      <w:r w:rsidR="00EE18C4" w:rsidRPr="002F7BE1">
        <w:rPr>
          <w:rFonts w:ascii="Arial" w:hAnsi="Arial" w:cs="Arial"/>
        </w:rPr>
        <w:t xml:space="preserve"> make up the missed </w:t>
      </w:r>
      <w:r w:rsidR="00EE18C4">
        <w:rPr>
          <w:rFonts w:ascii="Arial" w:hAnsi="Arial" w:cs="Arial"/>
        </w:rPr>
        <w:t>work with no grade penalty</w:t>
      </w:r>
      <w:r w:rsidRPr="002F7BE1">
        <w:rPr>
          <w:rFonts w:ascii="Arial" w:hAnsi="Arial" w:cs="Arial"/>
        </w:rPr>
        <w:t xml:space="preserve">. </w:t>
      </w:r>
      <w:r w:rsidR="001F1B9A" w:rsidRPr="001F1B9A">
        <w:rPr>
          <w:rFonts w:ascii="Arial" w:hAnsi="Arial" w:cs="Arial"/>
        </w:rPr>
        <w:t xml:space="preserve">Requirements for make-up exams, assignments, and other work in this course are consistent with university policies that can be found at </w:t>
      </w:r>
      <w:hyperlink r:id="rId16" w:history="1">
        <w:r w:rsidR="007F5A8F">
          <w:rPr>
            <w:rStyle w:val="Hyperlink"/>
            <w:rFonts w:ascii="Arial" w:hAnsi="Arial" w:cs="Arial"/>
          </w:rPr>
          <w:t>https://catalog.ufl.edu/graduate/regulations/</w:t>
        </w:r>
      </w:hyperlink>
      <w:r w:rsidR="001F1B9A" w:rsidRPr="001F1B9A">
        <w:rPr>
          <w:rFonts w:ascii="Arial" w:hAnsi="Arial" w:cs="Arial"/>
        </w:rPr>
        <w:t xml:space="preserve"> </w:t>
      </w:r>
    </w:p>
    <w:p w14:paraId="38904096" w14:textId="110A8546" w:rsidR="009D6EE1" w:rsidRDefault="009D6EE1" w:rsidP="001F1B9A">
      <w:pPr>
        <w:spacing w:after="0" w:line="240" w:lineRule="auto"/>
        <w:rPr>
          <w:rFonts w:ascii="Arial" w:hAnsi="Arial" w:cs="Arial"/>
        </w:rPr>
      </w:pPr>
    </w:p>
    <w:p w14:paraId="5BA78C8B" w14:textId="72EDEE76" w:rsidR="009D6EE1" w:rsidRPr="009D6EE1" w:rsidRDefault="009D6EE1" w:rsidP="001F1B9A">
      <w:pPr>
        <w:spacing w:after="0" w:line="240" w:lineRule="auto"/>
        <w:rPr>
          <w:rFonts w:ascii="Arial" w:hAnsi="Arial" w:cs="Arial"/>
          <w:b/>
          <w:u w:val="single"/>
        </w:rPr>
      </w:pPr>
      <w:r w:rsidRPr="009D6EE1">
        <w:rPr>
          <w:rFonts w:ascii="Arial" w:hAnsi="Arial" w:cs="Arial"/>
          <w:b/>
          <w:u w:val="single"/>
        </w:rPr>
        <w:t>Late Work</w:t>
      </w:r>
    </w:p>
    <w:p w14:paraId="0800424E" w14:textId="48A6B7F4" w:rsidR="009D6EE1" w:rsidRPr="001F1B9A" w:rsidRDefault="009D6EE1" w:rsidP="001F1B9A">
      <w:pPr>
        <w:spacing w:after="0" w:line="240" w:lineRule="auto"/>
        <w:rPr>
          <w:rFonts w:ascii="Arial" w:hAnsi="Arial" w:cs="Arial"/>
        </w:rPr>
      </w:pPr>
      <w:r>
        <w:rPr>
          <w:rFonts w:ascii="Arial" w:hAnsi="Arial" w:cs="Arial"/>
        </w:rPr>
        <w:t>Late assignments will have 10 percent deducted from the possible total score for each day they are late (E.g. if you earn an 80% on the work but are one day late you receive a 70%).</w:t>
      </w:r>
    </w:p>
    <w:p w14:paraId="4CF8374D" w14:textId="77777777" w:rsidR="00A837FA" w:rsidRDefault="00A837FA" w:rsidP="007B4744">
      <w:pPr>
        <w:spacing w:after="0" w:line="240" w:lineRule="auto"/>
        <w:rPr>
          <w:rFonts w:ascii="Arial" w:hAnsi="Arial" w:cs="Arial"/>
          <w:b/>
          <w:u w:val="single"/>
        </w:rPr>
      </w:pPr>
    </w:p>
    <w:p w14:paraId="1CD5BC01" w14:textId="26DB7A86" w:rsidR="00554195" w:rsidRPr="00763560" w:rsidRDefault="002F7BE1" w:rsidP="007B4744">
      <w:pPr>
        <w:spacing w:after="0" w:line="240" w:lineRule="auto"/>
        <w:rPr>
          <w:rFonts w:ascii="Arial" w:hAnsi="Arial" w:cs="Arial"/>
        </w:rPr>
      </w:pPr>
      <w:r>
        <w:rPr>
          <w:rFonts w:ascii="Arial" w:hAnsi="Arial" w:cs="Arial"/>
          <w:b/>
          <w:u w:val="single"/>
        </w:rPr>
        <w:t>Canvas</w:t>
      </w:r>
      <w:r w:rsidR="00C672CB" w:rsidRPr="00763560">
        <w:rPr>
          <w:rFonts w:ascii="Arial" w:hAnsi="Arial" w:cs="Arial"/>
          <w:b/>
          <w:u w:val="single"/>
        </w:rPr>
        <w:t xml:space="preserve"> Course Website</w:t>
      </w:r>
      <w:r w:rsidR="009A0D21" w:rsidRPr="00763560">
        <w:rPr>
          <w:rFonts w:ascii="Arial" w:hAnsi="Arial" w:cs="Arial"/>
          <w:b/>
          <w:u w:val="single"/>
        </w:rPr>
        <w:t xml:space="preserve"> Information</w:t>
      </w:r>
    </w:p>
    <w:p w14:paraId="435FB883" w14:textId="71FC788F" w:rsidR="00B079D1" w:rsidRPr="002F7BE1" w:rsidRDefault="009A0D21" w:rsidP="00F027D2">
      <w:pPr>
        <w:spacing w:after="0" w:line="240" w:lineRule="auto"/>
        <w:rPr>
          <w:rFonts w:ascii="Arial" w:hAnsi="Arial" w:cs="Arial"/>
        </w:rPr>
      </w:pPr>
      <w:r w:rsidRPr="00763560">
        <w:rPr>
          <w:rFonts w:ascii="Arial" w:hAnsi="Arial" w:cs="Arial"/>
        </w:rPr>
        <w:t>This syllabus, announcements concerning exams, some lecture content, grades, and other course informati</w:t>
      </w:r>
      <w:r w:rsidR="00C672CB" w:rsidRPr="00763560">
        <w:rPr>
          <w:rFonts w:ascii="Arial" w:hAnsi="Arial" w:cs="Arial"/>
        </w:rPr>
        <w:t xml:space="preserve">on will be posted on </w:t>
      </w:r>
      <w:r w:rsidR="002F7BE1" w:rsidRPr="002F7BE1">
        <w:rPr>
          <w:rFonts w:ascii="Arial" w:hAnsi="Arial" w:cs="Arial"/>
        </w:rPr>
        <w:t>Canvas</w:t>
      </w:r>
      <w:r w:rsidRPr="00763560">
        <w:rPr>
          <w:rFonts w:ascii="Arial" w:hAnsi="Arial" w:cs="Arial"/>
        </w:rPr>
        <w:t xml:space="preserve"> course management system.</w:t>
      </w:r>
      <w:r w:rsidR="00F14B9E">
        <w:rPr>
          <w:rFonts w:ascii="Arial" w:hAnsi="Arial" w:cs="Arial"/>
        </w:rPr>
        <w:t xml:space="preserve"> </w:t>
      </w:r>
      <w:r w:rsidRPr="00763560">
        <w:rPr>
          <w:rFonts w:ascii="Arial" w:hAnsi="Arial" w:cs="Arial"/>
        </w:rPr>
        <w:t xml:space="preserve">Access this page at </w:t>
      </w:r>
      <w:hyperlink r:id="rId17" w:history="1">
        <w:r w:rsidR="002F7BE1" w:rsidRPr="002F7BE1">
          <w:rPr>
            <w:rStyle w:val="Hyperlink"/>
          </w:rPr>
          <w:t>https://elearning.ufl.edu/</w:t>
        </w:r>
      </w:hyperlink>
      <w:r w:rsidRPr="002F7BE1">
        <w:rPr>
          <w:rStyle w:val="Hyperlink"/>
        </w:rPr>
        <w:t>.</w:t>
      </w:r>
      <w:r w:rsidR="00F14B9E">
        <w:rPr>
          <w:rFonts w:ascii="Arial" w:hAnsi="Arial" w:cs="Arial"/>
        </w:rPr>
        <w:t xml:space="preserve"> </w:t>
      </w:r>
      <w:r w:rsidRPr="00763560">
        <w:rPr>
          <w:rFonts w:ascii="Arial" w:hAnsi="Arial" w:cs="Arial"/>
        </w:rPr>
        <w:t>If you miss a class, it is your responsibility to learn the material covered during your absence.</w:t>
      </w:r>
      <w:r w:rsidR="00F14B9E">
        <w:rPr>
          <w:rFonts w:ascii="Arial" w:hAnsi="Arial" w:cs="Arial"/>
        </w:rPr>
        <w:t xml:space="preserve"> </w:t>
      </w:r>
      <w:r w:rsidRPr="00763560">
        <w:rPr>
          <w:rFonts w:ascii="Arial" w:hAnsi="Arial" w:cs="Arial"/>
        </w:rPr>
        <w:t>Come se</w:t>
      </w:r>
      <w:r w:rsidR="00A951CB" w:rsidRPr="00763560">
        <w:rPr>
          <w:rFonts w:ascii="Arial" w:hAnsi="Arial" w:cs="Arial"/>
        </w:rPr>
        <w:t>e me if you have any questions.</w:t>
      </w:r>
      <w:r w:rsidR="002F7BE1">
        <w:rPr>
          <w:rFonts w:ascii="Arial" w:hAnsi="Arial" w:cs="Arial"/>
        </w:rPr>
        <w:t xml:space="preserve"> </w:t>
      </w:r>
      <w:r w:rsidR="002F7BE1" w:rsidRPr="002F7BE1">
        <w:rPr>
          <w:rFonts w:ascii="Arial" w:hAnsi="Arial" w:cs="Arial"/>
        </w:rPr>
        <w:t xml:space="preserve">Students must activate their UF </w:t>
      </w:r>
      <w:proofErr w:type="spellStart"/>
      <w:r w:rsidR="002F7BE1" w:rsidRPr="002F7BE1">
        <w:rPr>
          <w:rFonts w:ascii="Arial" w:hAnsi="Arial" w:cs="Arial"/>
        </w:rPr>
        <w:t>GatorLink</w:t>
      </w:r>
      <w:proofErr w:type="spellEnd"/>
      <w:r w:rsidR="002F7BE1" w:rsidRPr="002F7BE1">
        <w:rPr>
          <w:rFonts w:ascii="Arial" w:hAnsi="Arial" w:cs="Arial"/>
        </w:rPr>
        <w:t xml:space="preserve"> account in order to use Canvas. If you need help learning how to perform various tasks related to this course or other courses that utilize Canvas, please consult the above webpage. You may also contact the UF Computing Help Desk at (352) 392- </w:t>
      </w:r>
      <w:proofErr w:type="gramStart"/>
      <w:r w:rsidR="002F7BE1" w:rsidRPr="002F7BE1">
        <w:rPr>
          <w:rFonts w:ascii="Arial" w:hAnsi="Arial" w:cs="Arial"/>
        </w:rPr>
        <w:t>HELP(</w:t>
      </w:r>
      <w:proofErr w:type="gramEnd"/>
      <w:r w:rsidR="002F7BE1" w:rsidRPr="002F7BE1">
        <w:rPr>
          <w:rFonts w:ascii="Arial" w:hAnsi="Arial" w:cs="Arial"/>
        </w:rPr>
        <w:t xml:space="preserve">4357) or </w:t>
      </w:r>
      <w:hyperlink r:id="rId18" w:history="1">
        <w:r w:rsidR="002F7BE1" w:rsidRPr="002F7BE1">
          <w:rPr>
            <w:rStyle w:val="Hyperlink"/>
            <w:rFonts w:ascii="Arial" w:hAnsi="Arial" w:cs="Arial"/>
          </w:rPr>
          <w:t>helpdesk@ufl.edu</w:t>
        </w:r>
      </w:hyperlink>
      <w:r w:rsidR="002F7BE1" w:rsidRPr="002F7BE1">
        <w:rPr>
          <w:rFonts w:ascii="Arial" w:hAnsi="Arial" w:cs="Arial"/>
        </w:rPr>
        <w:t xml:space="preserve"> </w:t>
      </w:r>
    </w:p>
    <w:p w14:paraId="09A6AB23" w14:textId="77777777" w:rsidR="000E2810" w:rsidRDefault="000E2810" w:rsidP="007B4744">
      <w:pPr>
        <w:spacing w:after="0" w:line="240" w:lineRule="auto"/>
        <w:rPr>
          <w:rFonts w:ascii="Arial" w:hAnsi="Arial" w:cs="Arial"/>
          <w:b/>
          <w:u w:val="single"/>
        </w:rPr>
      </w:pPr>
    </w:p>
    <w:p w14:paraId="38436858" w14:textId="77777777" w:rsidR="002E558E" w:rsidRDefault="002E558E" w:rsidP="002E558E">
      <w:pPr>
        <w:spacing w:after="0" w:line="240" w:lineRule="auto"/>
        <w:rPr>
          <w:rFonts w:ascii="Arial" w:hAnsi="Arial" w:cs="Arial"/>
        </w:rPr>
      </w:pPr>
      <w:r>
        <w:rPr>
          <w:rFonts w:ascii="Arial" w:hAnsi="Arial" w:cs="Arial"/>
          <w:b/>
          <w:u w:val="single"/>
        </w:rPr>
        <w:t>Attendance and Proper Conduct</w:t>
      </w:r>
    </w:p>
    <w:p w14:paraId="0D06CC1E" w14:textId="77777777" w:rsidR="002E558E" w:rsidRDefault="002E558E" w:rsidP="002E558E">
      <w:pPr>
        <w:autoSpaceDE w:val="0"/>
        <w:autoSpaceDN w:val="0"/>
        <w:adjustRightInd w:val="0"/>
        <w:spacing w:after="0" w:line="240" w:lineRule="auto"/>
        <w:rPr>
          <w:rFonts w:ascii="Arial" w:hAnsi="Arial" w:cs="Arial"/>
        </w:rPr>
      </w:pPr>
      <w:r w:rsidRPr="0082619B">
        <w:rPr>
          <w:rFonts w:ascii="Arial" w:hAnsi="Arial" w:cs="Arial"/>
        </w:rPr>
        <w:t>I have no policy of mandatory attendance.</w:t>
      </w:r>
      <w:r>
        <w:rPr>
          <w:rFonts w:ascii="Arial" w:hAnsi="Arial" w:cs="Arial"/>
        </w:rPr>
        <w:t xml:space="preserve"> </w:t>
      </w:r>
      <w:r w:rsidRPr="0082619B">
        <w:rPr>
          <w:rFonts w:ascii="Arial" w:hAnsi="Arial" w:cs="Arial"/>
        </w:rPr>
        <w:t>You are all adults and can decide to come to class or not.</w:t>
      </w:r>
      <w:r>
        <w:rPr>
          <w:rFonts w:ascii="Arial" w:hAnsi="Arial" w:cs="Arial"/>
        </w:rPr>
        <w:t xml:space="preserve"> </w:t>
      </w:r>
      <w:r w:rsidRPr="0082619B">
        <w:rPr>
          <w:rFonts w:ascii="Arial" w:hAnsi="Arial" w:cs="Arial"/>
        </w:rPr>
        <w:t>But you are also the only person responsible for attaining the grade you want.</w:t>
      </w:r>
      <w:r>
        <w:rPr>
          <w:rFonts w:ascii="Arial" w:hAnsi="Arial" w:cs="Arial"/>
        </w:rPr>
        <w:t xml:space="preserve"> </w:t>
      </w:r>
      <w:r w:rsidRPr="0082619B">
        <w:rPr>
          <w:rFonts w:ascii="Arial" w:hAnsi="Arial" w:cs="Arial"/>
        </w:rPr>
        <w:t>When you enter the lecture room you are doing so of your own will, not because you are being forced to.</w:t>
      </w:r>
      <w:r>
        <w:rPr>
          <w:rFonts w:ascii="Arial" w:hAnsi="Arial" w:cs="Arial"/>
        </w:rPr>
        <w:t xml:space="preserve"> </w:t>
      </w:r>
      <w:r w:rsidRPr="0082619B">
        <w:rPr>
          <w:rFonts w:ascii="Arial" w:hAnsi="Arial" w:cs="Arial"/>
        </w:rPr>
        <w:t xml:space="preserve">When you make the </w:t>
      </w:r>
      <w:proofErr w:type="gramStart"/>
      <w:r w:rsidRPr="0082619B">
        <w:rPr>
          <w:rFonts w:ascii="Arial" w:hAnsi="Arial" w:cs="Arial"/>
        </w:rPr>
        <w:t>choice</w:t>
      </w:r>
      <w:proofErr w:type="gramEnd"/>
      <w:r w:rsidRPr="0082619B">
        <w:rPr>
          <w:rFonts w:ascii="Arial" w:hAnsi="Arial" w:cs="Arial"/>
        </w:rPr>
        <w:t xml:space="preserve"> you are also agreeing to show respect to you</w:t>
      </w:r>
      <w:r>
        <w:rPr>
          <w:rFonts w:ascii="Arial" w:hAnsi="Arial" w:cs="Arial"/>
        </w:rPr>
        <w:t>r</w:t>
      </w:r>
      <w:r w:rsidRPr="0082619B">
        <w:rPr>
          <w:rFonts w:ascii="Arial" w:hAnsi="Arial" w:cs="Arial"/>
        </w:rPr>
        <w:t xml:space="preserve"> fellow students by allowing them to hear the lecture materials without having to compete with background chit-chat.</w:t>
      </w:r>
      <w:r>
        <w:rPr>
          <w:rFonts w:ascii="Arial" w:hAnsi="Arial" w:cs="Arial"/>
        </w:rPr>
        <w:t xml:space="preserve"> </w:t>
      </w:r>
      <w:r w:rsidRPr="000C442A">
        <w:rPr>
          <w:rFonts w:ascii="Arial" w:hAnsi="Arial" w:cs="Arial"/>
        </w:rPr>
        <w:t>Turn o</w:t>
      </w:r>
      <w:r>
        <w:rPr>
          <w:rFonts w:ascii="Arial" w:hAnsi="Arial" w:cs="Arial"/>
        </w:rPr>
        <w:t xml:space="preserve">ff cell phones, put away newspapers, and refrain from casual conversation once </w:t>
      </w:r>
      <w:r w:rsidRPr="008B2116">
        <w:rPr>
          <w:rFonts w:ascii="Arial" w:hAnsi="Arial" w:cs="Arial"/>
        </w:rPr>
        <w:t>class begins.</w:t>
      </w:r>
      <w:r>
        <w:rPr>
          <w:rFonts w:ascii="Arial" w:hAnsi="Arial" w:cs="Arial"/>
        </w:rPr>
        <w:t xml:space="preserve"> </w:t>
      </w:r>
      <w:r w:rsidRPr="008B2116">
        <w:rPr>
          <w:rFonts w:ascii="Arial" w:hAnsi="Arial" w:cs="Arial"/>
        </w:rPr>
        <w:t xml:space="preserve">If you have a question – please raise your hand or ask at the end of class. </w:t>
      </w:r>
    </w:p>
    <w:p w14:paraId="58D14DB3" w14:textId="77777777" w:rsidR="002E558E" w:rsidRDefault="002E558E" w:rsidP="002E558E">
      <w:pPr>
        <w:autoSpaceDE w:val="0"/>
        <w:autoSpaceDN w:val="0"/>
        <w:adjustRightInd w:val="0"/>
        <w:spacing w:after="0" w:line="240" w:lineRule="auto"/>
        <w:rPr>
          <w:rFonts w:ascii="Arial" w:hAnsi="Arial" w:cs="Arial"/>
        </w:rPr>
      </w:pPr>
    </w:p>
    <w:p w14:paraId="0DF311AF" w14:textId="5CF883D5" w:rsidR="000E2810" w:rsidRPr="002E558E" w:rsidRDefault="002E558E" w:rsidP="002E558E">
      <w:pPr>
        <w:spacing w:after="0" w:line="240" w:lineRule="auto"/>
        <w:rPr>
          <w:rFonts w:asciiTheme="minorBidi" w:hAnsiTheme="minorBidi"/>
          <w:b/>
          <w:u w:val="single"/>
        </w:rPr>
      </w:pPr>
      <w:r>
        <w:rPr>
          <w:rFonts w:ascii="Aptos" w:hAnsi="Aptos"/>
          <w:b/>
          <w:bCs/>
          <w:i/>
          <w:iCs/>
          <w:color w:val="212121"/>
        </w:rPr>
        <w:t>This course complies with all UF academic policies. For information on those polices and for resources for students, please see</w:t>
      </w:r>
      <w:r>
        <w:rPr>
          <w:rStyle w:val="apple-converted-space"/>
          <w:rFonts w:ascii="Aptos" w:hAnsi="Aptos"/>
          <w:b/>
          <w:bCs/>
          <w:i/>
          <w:iCs/>
          <w:color w:val="212121"/>
        </w:rPr>
        <w:t> </w:t>
      </w:r>
      <w:hyperlink r:id="rId19" w:tooltip="https://syllabus.ufl.edu/syllabus-policy/uf-syllabus-policy-links/" w:history="1">
        <w:r>
          <w:rPr>
            <w:rStyle w:val="Hyperlink"/>
            <w:rFonts w:ascii="Aptos" w:hAnsi="Aptos"/>
            <w:b/>
            <w:bCs/>
            <w:i/>
            <w:iCs/>
            <w:color w:val="96607D"/>
          </w:rPr>
          <w:t>this link</w:t>
        </w:r>
      </w:hyperlink>
      <w:r>
        <w:rPr>
          <w:rFonts w:ascii="Aptos" w:hAnsi="Aptos"/>
          <w:b/>
          <w:bCs/>
          <w:i/>
          <w:iCs/>
          <w:color w:val="212121"/>
        </w:rPr>
        <w:t xml:space="preserve">. </w:t>
      </w:r>
      <w:r>
        <w:rPr>
          <w:rFonts w:ascii="Aptos" w:hAnsi="Aptos"/>
          <w:i/>
          <w:iCs/>
          <w:color w:val="212121"/>
        </w:rPr>
        <w:t>(The direct link is</w:t>
      </w:r>
      <w:r>
        <w:rPr>
          <w:rStyle w:val="apple-converted-space"/>
          <w:rFonts w:ascii="Aptos" w:hAnsi="Aptos"/>
          <w:i/>
          <w:iCs/>
          <w:color w:val="212121"/>
        </w:rPr>
        <w:t> </w:t>
      </w:r>
      <w:hyperlink r:id="rId20" w:tooltip="https://syllabus.ufl.edu/syllabus-policy/uf-syllabus-policy-links/" w:history="1">
        <w:r>
          <w:rPr>
            <w:rStyle w:val="Hyperlink"/>
            <w:rFonts w:ascii="Aptos" w:hAnsi="Aptos"/>
            <w:i/>
            <w:iCs/>
            <w:color w:val="96607D"/>
          </w:rPr>
          <w:t>https://syllabus.ufl.edu/syllabus-policy/uf-syllabus-policy-links/</w:t>
        </w:r>
      </w:hyperlink>
      <w:r>
        <w:rPr>
          <w:rFonts w:ascii="Aptos" w:hAnsi="Aptos"/>
          <w:i/>
          <w:iCs/>
          <w:color w:val="212121"/>
        </w:rPr>
        <w:t>.)</w:t>
      </w:r>
    </w:p>
    <w:p w14:paraId="29020387" w14:textId="55457E29" w:rsidR="00AB7355" w:rsidRDefault="007F39C0" w:rsidP="00802A5C">
      <w:pPr>
        <w:spacing w:after="120" w:line="240" w:lineRule="auto"/>
        <w:rPr>
          <w:rFonts w:ascii="Arial" w:hAnsi="Arial" w:cs="Arial"/>
        </w:rPr>
      </w:pPr>
      <w:r>
        <w:rPr>
          <w:rFonts w:ascii="Arial" w:hAnsi="Arial" w:cs="Arial"/>
          <w:b/>
          <w:u w:val="single"/>
        </w:rPr>
        <w:lastRenderedPageBreak/>
        <w:t>Course Schedule</w:t>
      </w:r>
      <w:r w:rsidR="00AB7355">
        <w:rPr>
          <w:rFonts w:ascii="Arial" w:hAnsi="Arial" w:cs="Arial"/>
          <w:b/>
          <w:u w:val="single"/>
        </w:rPr>
        <w:t xml:space="preserve"> </w:t>
      </w:r>
      <w:r w:rsidR="00AB7355" w:rsidRPr="00AB7355">
        <w:rPr>
          <w:rFonts w:ascii="Arial" w:hAnsi="Arial" w:cs="Arial"/>
        </w:rPr>
        <w:t>(Subject to Change)</w:t>
      </w:r>
    </w:p>
    <w:tbl>
      <w:tblPr>
        <w:tblStyle w:val="TableGrid"/>
        <w:tblW w:w="0" w:type="auto"/>
        <w:tblInd w:w="113" w:type="dxa"/>
        <w:tblLook w:val="04A0" w:firstRow="1" w:lastRow="0" w:firstColumn="1" w:lastColumn="0" w:noHBand="0" w:noVBand="1"/>
      </w:tblPr>
      <w:tblGrid>
        <w:gridCol w:w="950"/>
        <w:gridCol w:w="2622"/>
        <w:gridCol w:w="2495"/>
        <w:gridCol w:w="3175"/>
      </w:tblGrid>
      <w:tr w:rsidR="002E558E" w:rsidRPr="008B5251" w14:paraId="2E67ED3E" w14:textId="77777777" w:rsidTr="0023260E">
        <w:trPr>
          <w:trHeight w:val="328"/>
        </w:trPr>
        <w:tc>
          <w:tcPr>
            <w:tcW w:w="950" w:type="dxa"/>
          </w:tcPr>
          <w:p w14:paraId="6C6B7D74" w14:textId="77777777" w:rsidR="002E558E" w:rsidRPr="008B5251" w:rsidRDefault="002E558E" w:rsidP="0023260E">
            <w:pPr>
              <w:autoSpaceDE w:val="0"/>
              <w:autoSpaceDN w:val="0"/>
              <w:adjustRightInd w:val="0"/>
              <w:rPr>
                <w:rFonts w:ascii="Arial" w:eastAsia="Times New Roman" w:hAnsi="Arial" w:cs="Times New Roman"/>
                <w:b/>
                <w:bCs/>
                <w:color w:val="000000"/>
                <w:sz w:val="28"/>
                <w:szCs w:val="28"/>
              </w:rPr>
            </w:pPr>
            <w:r>
              <w:rPr>
                <w:rFonts w:ascii="Arial" w:eastAsia="Times New Roman" w:hAnsi="Arial" w:cs="Times New Roman"/>
                <w:b/>
                <w:bCs/>
                <w:color w:val="000000"/>
                <w:sz w:val="28"/>
                <w:szCs w:val="28"/>
              </w:rPr>
              <w:t>Week</w:t>
            </w:r>
          </w:p>
        </w:tc>
        <w:tc>
          <w:tcPr>
            <w:tcW w:w="2622" w:type="dxa"/>
          </w:tcPr>
          <w:p w14:paraId="72B8B709" w14:textId="77777777" w:rsidR="002E558E" w:rsidRPr="008B5251" w:rsidRDefault="002E558E" w:rsidP="0023260E">
            <w:pPr>
              <w:autoSpaceDE w:val="0"/>
              <w:autoSpaceDN w:val="0"/>
              <w:adjustRightInd w:val="0"/>
              <w:rPr>
                <w:rFonts w:ascii="Arial" w:eastAsia="Times New Roman" w:hAnsi="Arial" w:cs="Times New Roman"/>
                <w:b/>
                <w:bCs/>
                <w:color w:val="000000"/>
                <w:sz w:val="28"/>
                <w:szCs w:val="28"/>
              </w:rPr>
            </w:pPr>
            <w:r w:rsidRPr="008B5251">
              <w:rPr>
                <w:rFonts w:ascii="Arial" w:eastAsia="Times New Roman" w:hAnsi="Arial" w:cs="Times New Roman"/>
                <w:b/>
                <w:bCs/>
                <w:color w:val="000000"/>
                <w:sz w:val="28"/>
                <w:szCs w:val="28"/>
              </w:rPr>
              <w:t>Topics</w:t>
            </w:r>
          </w:p>
        </w:tc>
        <w:tc>
          <w:tcPr>
            <w:tcW w:w="2495" w:type="dxa"/>
          </w:tcPr>
          <w:p w14:paraId="3352C3B0" w14:textId="77777777" w:rsidR="002E558E" w:rsidRPr="008B7FBB" w:rsidRDefault="002E558E" w:rsidP="0023260E">
            <w:pPr>
              <w:autoSpaceDE w:val="0"/>
              <w:autoSpaceDN w:val="0"/>
              <w:adjustRightInd w:val="0"/>
              <w:rPr>
                <w:rFonts w:ascii="Arial" w:eastAsia="Times New Roman" w:hAnsi="Arial" w:cs="Times New Roman"/>
                <w:b/>
                <w:bCs/>
                <w:color w:val="000000"/>
                <w:sz w:val="28"/>
                <w:szCs w:val="28"/>
              </w:rPr>
            </w:pPr>
            <w:r w:rsidRPr="008B7FBB">
              <w:rPr>
                <w:rFonts w:ascii="Arial" w:eastAsia="Times New Roman" w:hAnsi="Arial" w:cs="Times New Roman"/>
                <w:b/>
                <w:bCs/>
                <w:color w:val="000000"/>
                <w:sz w:val="28"/>
                <w:szCs w:val="28"/>
              </w:rPr>
              <w:t>Labs</w:t>
            </w:r>
            <w:r>
              <w:rPr>
                <w:rFonts w:ascii="Arial" w:eastAsia="Times New Roman" w:hAnsi="Arial" w:cs="Times New Roman"/>
                <w:b/>
                <w:bCs/>
                <w:color w:val="000000"/>
                <w:sz w:val="28"/>
                <w:szCs w:val="28"/>
              </w:rPr>
              <w:t xml:space="preserve"> (Tuesday)</w:t>
            </w:r>
          </w:p>
        </w:tc>
        <w:tc>
          <w:tcPr>
            <w:tcW w:w="3175" w:type="dxa"/>
          </w:tcPr>
          <w:p w14:paraId="092A14AD" w14:textId="77777777" w:rsidR="002E558E" w:rsidRPr="008B7FBB" w:rsidRDefault="002E558E" w:rsidP="0023260E">
            <w:pPr>
              <w:autoSpaceDE w:val="0"/>
              <w:autoSpaceDN w:val="0"/>
              <w:adjustRightInd w:val="0"/>
              <w:rPr>
                <w:rFonts w:ascii="Arial" w:eastAsia="Times New Roman" w:hAnsi="Arial" w:cs="Times New Roman"/>
                <w:b/>
                <w:bCs/>
                <w:color w:val="000000"/>
                <w:sz w:val="28"/>
                <w:szCs w:val="28"/>
              </w:rPr>
            </w:pPr>
            <w:r>
              <w:rPr>
                <w:rFonts w:ascii="Arial" w:eastAsia="Times New Roman" w:hAnsi="Arial" w:cs="Times New Roman"/>
                <w:b/>
                <w:bCs/>
                <w:color w:val="000000"/>
                <w:sz w:val="28"/>
                <w:szCs w:val="28"/>
              </w:rPr>
              <w:t>Readings (Thursday)</w:t>
            </w:r>
          </w:p>
        </w:tc>
      </w:tr>
      <w:tr w:rsidR="002E558E" w:rsidRPr="008B5251" w14:paraId="174016BC" w14:textId="77777777" w:rsidTr="0023260E">
        <w:trPr>
          <w:trHeight w:val="263"/>
        </w:trPr>
        <w:tc>
          <w:tcPr>
            <w:tcW w:w="950" w:type="dxa"/>
          </w:tcPr>
          <w:p w14:paraId="6405266F"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w:t>
            </w:r>
          </w:p>
          <w:p w14:paraId="34A05208"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Jan. 12</w:t>
            </w:r>
          </w:p>
        </w:tc>
        <w:tc>
          <w:tcPr>
            <w:tcW w:w="2622" w:type="dxa"/>
          </w:tcPr>
          <w:p w14:paraId="0577D15B"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Introduction to AI and R</w:t>
            </w:r>
          </w:p>
        </w:tc>
        <w:tc>
          <w:tcPr>
            <w:tcW w:w="2495" w:type="dxa"/>
          </w:tcPr>
          <w:p w14:paraId="60A7385E" w14:textId="77777777" w:rsidR="002E558E" w:rsidRPr="008B5251" w:rsidRDefault="002E558E" w:rsidP="0023260E">
            <w:pPr>
              <w:autoSpaceDE w:val="0"/>
              <w:autoSpaceDN w:val="0"/>
              <w:adjustRightInd w:val="0"/>
              <w:rPr>
                <w:rFonts w:ascii="Arial" w:hAnsi="Arial" w:cs="Arial"/>
                <w:sz w:val="20"/>
                <w:szCs w:val="20"/>
              </w:rPr>
            </w:pPr>
            <w:r>
              <w:rPr>
                <w:rFonts w:ascii="Arial" w:hAnsi="Arial" w:cs="Arial"/>
                <w:sz w:val="20"/>
                <w:szCs w:val="20"/>
              </w:rPr>
              <w:t>NO LAB</w:t>
            </w:r>
          </w:p>
        </w:tc>
        <w:tc>
          <w:tcPr>
            <w:tcW w:w="3175" w:type="dxa"/>
          </w:tcPr>
          <w:p w14:paraId="0A2A63B7" w14:textId="77777777" w:rsidR="002E558E" w:rsidRDefault="002E558E" w:rsidP="0023260E">
            <w:pPr>
              <w:autoSpaceDE w:val="0"/>
              <w:autoSpaceDN w:val="0"/>
              <w:adjustRightInd w:val="0"/>
              <w:rPr>
                <w:rFonts w:ascii="Arial" w:hAnsi="Arial" w:cs="Arial"/>
                <w:sz w:val="20"/>
                <w:szCs w:val="20"/>
              </w:rPr>
            </w:pPr>
            <w:r>
              <w:rPr>
                <w:rFonts w:ascii="Arial" w:hAnsi="Arial" w:cs="Arial"/>
                <w:sz w:val="20"/>
                <w:szCs w:val="20"/>
              </w:rPr>
              <w:t>NO READINGS</w:t>
            </w:r>
          </w:p>
        </w:tc>
      </w:tr>
      <w:tr w:rsidR="002E558E" w:rsidRPr="005D6C01" w14:paraId="5F98A3E2" w14:textId="77777777" w:rsidTr="0023260E">
        <w:trPr>
          <w:trHeight w:val="250"/>
        </w:trPr>
        <w:tc>
          <w:tcPr>
            <w:tcW w:w="950" w:type="dxa"/>
          </w:tcPr>
          <w:p w14:paraId="10B4E711"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2</w:t>
            </w:r>
          </w:p>
          <w:p w14:paraId="07113692"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Jan. 19</w:t>
            </w:r>
          </w:p>
        </w:tc>
        <w:tc>
          <w:tcPr>
            <w:tcW w:w="2622" w:type="dxa"/>
          </w:tcPr>
          <w:p w14:paraId="3A6725C7"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 xml:space="preserve">Intro to </w:t>
            </w:r>
            <w:proofErr w:type="spellStart"/>
            <w:r w:rsidRPr="00581543">
              <w:rPr>
                <w:rFonts w:ascii="Arial" w:eastAsia="Times New Roman" w:hAnsi="Arial" w:cs="Arial"/>
                <w:color w:val="000000"/>
                <w:sz w:val="20"/>
                <w:szCs w:val="20"/>
              </w:rPr>
              <w:t>GeoAI</w:t>
            </w:r>
            <w:proofErr w:type="spellEnd"/>
          </w:p>
        </w:tc>
        <w:tc>
          <w:tcPr>
            <w:tcW w:w="2495" w:type="dxa"/>
          </w:tcPr>
          <w:p w14:paraId="2221199D" w14:textId="77777777" w:rsidR="002E558E" w:rsidRPr="008B5251" w:rsidRDefault="002E558E" w:rsidP="0023260E">
            <w:pPr>
              <w:autoSpaceDE w:val="0"/>
              <w:autoSpaceDN w:val="0"/>
              <w:adjustRightInd w:val="0"/>
              <w:rPr>
                <w:rFonts w:ascii="Arial" w:hAnsi="Arial" w:cs="Arial"/>
                <w:sz w:val="20"/>
                <w:szCs w:val="20"/>
              </w:rPr>
            </w:pPr>
            <w:r>
              <w:rPr>
                <w:rFonts w:ascii="Arial" w:eastAsia="Times New Roman" w:hAnsi="Arial" w:cs="Arial"/>
                <w:color w:val="000000"/>
                <w:sz w:val="20"/>
                <w:szCs w:val="20"/>
              </w:rPr>
              <w:t>Lab 1: Multiple Regression with Economic Data</w:t>
            </w:r>
          </w:p>
        </w:tc>
        <w:tc>
          <w:tcPr>
            <w:tcW w:w="3175" w:type="dxa"/>
          </w:tcPr>
          <w:p w14:paraId="6AE05919" w14:textId="77777777" w:rsidR="002E558E" w:rsidRPr="0050016C" w:rsidRDefault="002E558E" w:rsidP="0023260E">
            <w:pPr>
              <w:pStyle w:val="paragraph"/>
              <w:spacing w:before="0" w:beforeAutospacing="0" w:after="0" w:afterAutospacing="0"/>
              <w:textAlignment w:val="baseline"/>
              <w:rPr>
                <w:rFonts w:asciiTheme="minorBidi" w:hAnsiTheme="minorBidi" w:cstheme="minorBidi"/>
                <w:sz w:val="18"/>
                <w:szCs w:val="18"/>
                <w:lang w:val="da-DK"/>
              </w:rPr>
            </w:pPr>
            <w:r w:rsidRPr="0050016C">
              <w:rPr>
                <w:rStyle w:val="normaltextrun"/>
                <w:rFonts w:asciiTheme="minorBidi" w:hAnsiTheme="minorBidi" w:cstheme="minorBidi"/>
                <w:sz w:val="18"/>
                <w:szCs w:val="18"/>
                <w:lang w:val="da-DK"/>
              </w:rPr>
              <w:t>Reading #1: Hu et al</w:t>
            </w:r>
            <w:r w:rsidRPr="0050016C">
              <w:rPr>
                <w:rStyle w:val="eop"/>
                <w:rFonts w:asciiTheme="minorBidi" w:hAnsiTheme="minorBidi" w:cstheme="minorBidi"/>
                <w:sz w:val="18"/>
                <w:szCs w:val="18"/>
                <w:lang w:val="da-DK"/>
              </w:rPr>
              <w:t> </w:t>
            </w:r>
          </w:p>
          <w:p w14:paraId="3BC715B5" w14:textId="77777777" w:rsidR="002E558E" w:rsidRPr="0048526A" w:rsidRDefault="002E558E" w:rsidP="0023260E">
            <w:pPr>
              <w:autoSpaceDE w:val="0"/>
              <w:autoSpaceDN w:val="0"/>
              <w:adjustRightInd w:val="0"/>
              <w:rPr>
                <w:rFonts w:ascii="Arial" w:eastAsia="Times New Roman" w:hAnsi="Arial" w:cs="Arial"/>
                <w:color w:val="000000"/>
                <w:sz w:val="20"/>
                <w:szCs w:val="20"/>
                <w:lang w:val="da-DK"/>
              </w:rPr>
            </w:pPr>
            <w:r w:rsidRPr="0050016C">
              <w:rPr>
                <w:rStyle w:val="normaltextrun"/>
                <w:rFonts w:asciiTheme="minorBidi" w:hAnsiTheme="minorBidi"/>
                <w:sz w:val="18"/>
                <w:szCs w:val="18"/>
                <w:lang w:val="da-DK"/>
              </w:rPr>
              <w:t xml:space="preserve">Reading #2 </w:t>
            </w:r>
            <w:proofErr w:type="spellStart"/>
            <w:r w:rsidRPr="0050016C">
              <w:rPr>
                <w:rStyle w:val="normaltextrun"/>
                <w:rFonts w:asciiTheme="minorBidi" w:hAnsiTheme="minorBidi"/>
                <w:sz w:val="18"/>
                <w:szCs w:val="18"/>
                <w:lang w:val="da-DK"/>
              </w:rPr>
              <w:t>GeoAI</w:t>
            </w:r>
            <w:proofErr w:type="spellEnd"/>
            <w:r w:rsidRPr="0050016C">
              <w:rPr>
                <w:rStyle w:val="normaltextrun"/>
                <w:rFonts w:asciiTheme="minorBidi" w:hAnsiTheme="minorBidi"/>
                <w:sz w:val="18"/>
                <w:szCs w:val="18"/>
                <w:lang w:val="da-DK"/>
              </w:rPr>
              <w:t xml:space="preserve"> blog</w:t>
            </w:r>
            <w:r w:rsidRPr="0050016C">
              <w:rPr>
                <w:rStyle w:val="eop"/>
                <w:rFonts w:asciiTheme="minorBidi" w:hAnsiTheme="minorBidi"/>
                <w:sz w:val="18"/>
                <w:szCs w:val="18"/>
                <w:lang w:val="da-DK"/>
              </w:rPr>
              <w:t> </w:t>
            </w:r>
          </w:p>
        </w:tc>
      </w:tr>
      <w:tr w:rsidR="002E558E" w:rsidRPr="008B5251" w14:paraId="4F625DB5" w14:textId="77777777" w:rsidTr="0023260E">
        <w:trPr>
          <w:trHeight w:val="263"/>
        </w:trPr>
        <w:tc>
          <w:tcPr>
            <w:tcW w:w="950" w:type="dxa"/>
          </w:tcPr>
          <w:p w14:paraId="7DD3FADA"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3</w:t>
            </w:r>
          </w:p>
          <w:p w14:paraId="484B70A9"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Jan. 26</w:t>
            </w:r>
          </w:p>
        </w:tc>
        <w:tc>
          <w:tcPr>
            <w:tcW w:w="2622" w:type="dxa"/>
          </w:tcPr>
          <w:p w14:paraId="112DD9CA"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History of AI in Geography</w:t>
            </w:r>
          </w:p>
        </w:tc>
        <w:tc>
          <w:tcPr>
            <w:tcW w:w="2495" w:type="dxa"/>
          </w:tcPr>
          <w:p w14:paraId="2708DE6B" w14:textId="77777777" w:rsidR="002E558E" w:rsidRPr="008B5251"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Lab 2: Random Forest for Economic Data</w:t>
            </w:r>
          </w:p>
        </w:tc>
        <w:tc>
          <w:tcPr>
            <w:tcW w:w="3175" w:type="dxa"/>
          </w:tcPr>
          <w:p w14:paraId="1A498604" w14:textId="77777777" w:rsidR="002E558E" w:rsidRPr="0050016C" w:rsidRDefault="002E558E" w:rsidP="0023260E">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 xml:space="preserve">Reading #3: </w:t>
            </w:r>
            <w:proofErr w:type="spellStart"/>
            <w:r w:rsidRPr="0050016C">
              <w:rPr>
                <w:rStyle w:val="normaltextrun"/>
                <w:rFonts w:asciiTheme="minorBidi" w:hAnsiTheme="minorBidi" w:cstheme="minorBidi"/>
                <w:sz w:val="18"/>
                <w:szCs w:val="18"/>
              </w:rPr>
              <w:t>Couclesis</w:t>
            </w:r>
            <w:proofErr w:type="spellEnd"/>
            <w:r w:rsidRPr="0050016C">
              <w:rPr>
                <w:rStyle w:val="eop"/>
                <w:rFonts w:asciiTheme="minorBidi" w:hAnsiTheme="minorBidi" w:cstheme="minorBidi"/>
                <w:sz w:val="18"/>
                <w:szCs w:val="18"/>
              </w:rPr>
              <w:t> </w:t>
            </w:r>
          </w:p>
          <w:p w14:paraId="11A70473" w14:textId="77777777" w:rsidR="002E558E" w:rsidRDefault="002E558E" w:rsidP="0023260E">
            <w:pPr>
              <w:autoSpaceDE w:val="0"/>
              <w:autoSpaceDN w:val="0"/>
              <w:adjustRightInd w:val="0"/>
              <w:rPr>
                <w:rFonts w:ascii="Arial" w:eastAsia="Times New Roman" w:hAnsi="Arial" w:cs="Times New Roman"/>
                <w:color w:val="000000"/>
                <w:sz w:val="20"/>
                <w:szCs w:val="20"/>
              </w:rPr>
            </w:pPr>
            <w:r w:rsidRPr="0050016C">
              <w:rPr>
                <w:rStyle w:val="normaltextrun"/>
                <w:rFonts w:asciiTheme="minorBidi" w:hAnsiTheme="minorBidi"/>
                <w:sz w:val="18"/>
                <w:szCs w:val="18"/>
              </w:rPr>
              <w:t>Reading #4: Smith</w:t>
            </w:r>
            <w:r w:rsidRPr="0050016C">
              <w:rPr>
                <w:rStyle w:val="eop"/>
                <w:rFonts w:asciiTheme="minorBidi" w:hAnsiTheme="minorBidi"/>
                <w:sz w:val="18"/>
                <w:szCs w:val="18"/>
              </w:rPr>
              <w:t> </w:t>
            </w:r>
          </w:p>
        </w:tc>
      </w:tr>
      <w:tr w:rsidR="002E558E" w:rsidRPr="0048526A" w14:paraId="109B646E" w14:textId="77777777" w:rsidTr="0023260E">
        <w:trPr>
          <w:trHeight w:val="263"/>
        </w:trPr>
        <w:tc>
          <w:tcPr>
            <w:tcW w:w="950" w:type="dxa"/>
          </w:tcPr>
          <w:p w14:paraId="0BB1CFDC"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4</w:t>
            </w:r>
          </w:p>
          <w:p w14:paraId="3F7FDC00"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Feb. 2</w:t>
            </w:r>
          </w:p>
        </w:tc>
        <w:tc>
          <w:tcPr>
            <w:tcW w:w="2622" w:type="dxa"/>
          </w:tcPr>
          <w:p w14:paraId="2727C4DE"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The Fourth Paradigm</w:t>
            </w:r>
          </w:p>
        </w:tc>
        <w:tc>
          <w:tcPr>
            <w:tcW w:w="2495" w:type="dxa"/>
          </w:tcPr>
          <w:p w14:paraId="3BB83C76" w14:textId="77777777" w:rsidR="002E558E" w:rsidRPr="00FB5430" w:rsidRDefault="002E558E" w:rsidP="0023260E">
            <w:pPr>
              <w:autoSpaceDE w:val="0"/>
              <w:autoSpaceDN w:val="0"/>
              <w:adjustRightInd w:val="0"/>
              <w:rPr>
                <w:rFonts w:ascii="Arial" w:hAnsi="Arial" w:cs="Arial"/>
                <w:sz w:val="20"/>
                <w:szCs w:val="20"/>
                <w:lang w:val="da-DK"/>
              </w:rPr>
            </w:pPr>
            <w:r w:rsidRPr="00FB5430">
              <w:rPr>
                <w:rFonts w:ascii="Arial" w:eastAsia="Times New Roman" w:hAnsi="Arial" w:cs="Times New Roman"/>
                <w:color w:val="000000"/>
                <w:sz w:val="20"/>
                <w:szCs w:val="20"/>
                <w:lang w:val="da-DK"/>
              </w:rPr>
              <w:t xml:space="preserve">Lab 3: RF for Vegetation </w:t>
            </w:r>
            <w:proofErr w:type="spellStart"/>
            <w:r w:rsidRPr="00FB5430">
              <w:rPr>
                <w:rFonts w:ascii="Arial" w:eastAsia="Times New Roman" w:hAnsi="Arial" w:cs="Times New Roman"/>
                <w:color w:val="000000"/>
                <w:sz w:val="20"/>
                <w:szCs w:val="20"/>
                <w:lang w:val="da-DK"/>
              </w:rPr>
              <w:t>Modeling</w:t>
            </w:r>
            <w:proofErr w:type="spellEnd"/>
          </w:p>
        </w:tc>
        <w:tc>
          <w:tcPr>
            <w:tcW w:w="3175" w:type="dxa"/>
          </w:tcPr>
          <w:p w14:paraId="25F43D1B" w14:textId="77777777" w:rsidR="002E558E" w:rsidRPr="0050016C" w:rsidRDefault="002E558E" w:rsidP="0023260E">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Reading #5: Hey et al</w:t>
            </w:r>
            <w:r w:rsidRPr="0050016C">
              <w:rPr>
                <w:rStyle w:val="eop"/>
                <w:rFonts w:asciiTheme="minorBidi" w:hAnsiTheme="minorBidi" w:cstheme="minorBidi"/>
                <w:sz w:val="18"/>
                <w:szCs w:val="18"/>
              </w:rPr>
              <w:t> </w:t>
            </w:r>
          </w:p>
          <w:p w14:paraId="25D8FE2A" w14:textId="77777777" w:rsidR="002E558E" w:rsidRPr="00FB5430" w:rsidRDefault="002E558E" w:rsidP="0023260E">
            <w:pPr>
              <w:autoSpaceDE w:val="0"/>
              <w:autoSpaceDN w:val="0"/>
              <w:adjustRightInd w:val="0"/>
              <w:rPr>
                <w:rFonts w:ascii="Arial" w:eastAsia="Times New Roman" w:hAnsi="Arial" w:cs="Times New Roman"/>
                <w:color w:val="000000"/>
                <w:sz w:val="20"/>
                <w:szCs w:val="20"/>
                <w:lang w:val="da-DK"/>
              </w:rPr>
            </w:pPr>
            <w:r w:rsidRPr="0050016C">
              <w:rPr>
                <w:rStyle w:val="normaltextrun"/>
                <w:rFonts w:asciiTheme="minorBidi" w:hAnsiTheme="minorBidi"/>
                <w:sz w:val="18"/>
                <w:szCs w:val="18"/>
              </w:rPr>
              <w:t>Reading #6: Vahedi et al</w:t>
            </w:r>
            <w:r w:rsidRPr="0050016C">
              <w:rPr>
                <w:rStyle w:val="eop"/>
                <w:rFonts w:asciiTheme="minorBidi" w:hAnsiTheme="minorBidi"/>
                <w:sz w:val="18"/>
                <w:szCs w:val="18"/>
              </w:rPr>
              <w:t> </w:t>
            </w:r>
          </w:p>
        </w:tc>
      </w:tr>
      <w:tr w:rsidR="002E558E" w:rsidRPr="008B5251" w14:paraId="21C98F4D" w14:textId="77777777" w:rsidTr="0023260E">
        <w:trPr>
          <w:trHeight w:val="250"/>
        </w:trPr>
        <w:tc>
          <w:tcPr>
            <w:tcW w:w="950" w:type="dxa"/>
          </w:tcPr>
          <w:p w14:paraId="34689B44"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5</w:t>
            </w:r>
          </w:p>
          <w:p w14:paraId="2C19483C"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Feb. 9</w:t>
            </w:r>
          </w:p>
        </w:tc>
        <w:tc>
          <w:tcPr>
            <w:tcW w:w="2622" w:type="dxa"/>
          </w:tcPr>
          <w:p w14:paraId="60F4F90A"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Spatially Explicit Models</w:t>
            </w:r>
          </w:p>
        </w:tc>
        <w:tc>
          <w:tcPr>
            <w:tcW w:w="2495" w:type="dxa"/>
          </w:tcPr>
          <w:p w14:paraId="3102ED45" w14:textId="77777777" w:rsidR="002E558E" w:rsidRPr="008B5251"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Lab 4: Generalized Linear Models for Landslide Susceptibility</w:t>
            </w:r>
          </w:p>
        </w:tc>
        <w:tc>
          <w:tcPr>
            <w:tcW w:w="3175" w:type="dxa"/>
          </w:tcPr>
          <w:p w14:paraId="5855347A" w14:textId="77777777" w:rsidR="002E558E" w:rsidRPr="0050016C" w:rsidRDefault="002E558E" w:rsidP="0023260E">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Reading #7: Goodchild</w:t>
            </w:r>
            <w:r w:rsidRPr="0050016C">
              <w:rPr>
                <w:rStyle w:val="eop"/>
                <w:rFonts w:asciiTheme="minorBidi" w:hAnsiTheme="minorBidi" w:cstheme="minorBidi"/>
                <w:sz w:val="18"/>
                <w:szCs w:val="18"/>
              </w:rPr>
              <w:t> </w:t>
            </w:r>
          </w:p>
          <w:p w14:paraId="57CAFFF0" w14:textId="77777777" w:rsidR="002E558E" w:rsidRDefault="002E558E" w:rsidP="0023260E">
            <w:pPr>
              <w:autoSpaceDE w:val="0"/>
              <w:autoSpaceDN w:val="0"/>
              <w:adjustRightInd w:val="0"/>
              <w:rPr>
                <w:rFonts w:ascii="Arial" w:eastAsia="Times New Roman" w:hAnsi="Arial" w:cs="Times New Roman"/>
                <w:color w:val="000000"/>
                <w:sz w:val="20"/>
                <w:szCs w:val="20"/>
              </w:rPr>
            </w:pPr>
            <w:r w:rsidRPr="0050016C">
              <w:rPr>
                <w:rStyle w:val="normaltextrun"/>
                <w:rFonts w:asciiTheme="minorBidi" w:hAnsiTheme="minorBidi"/>
                <w:sz w:val="18"/>
                <w:szCs w:val="18"/>
              </w:rPr>
              <w:t>Reading #8. Yan et al</w:t>
            </w:r>
            <w:r w:rsidRPr="0050016C">
              <w:rPr>
                <w:rStyle w:val="eop"/>
                <w:rFonts w:asciiTheme="minorBidi" w:hAnsiTheme="minorBidi"/>
                <w:sz w:val="18"/>
                <w:szCs w:val="18"/>
              </w:rPr>
              <w:t> </w:t>
            </w:r>
          </w:p>
        </w:tc>
      </w:tr>
      <w:tr w:rsidR="002E558E" w:rsidRPr="008B5251" w14:paraId="270EBAFE" w14:textId="77777777" w:rsidTr="0023260E">
        <w:trPr>
          <w:trHeight w:val="263"/>
        </w:trPr>
        <w:tc>
          <w:tcPr>
            <w:tcW w:w="950" w:type="dxa"/>
          </w:tcPr>
          <w:p w14:paraId="4C8B5324"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6</w:t>
            </w:r>
          </w:p>
          <w:p w14:paraId="18016193"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Feb. 16</w:t>
            </w:r>
          </w:p>
        </w:tc>
        <w:tc>
          <w:tcPr>
            <w:tcW w:w="2622" w:type="dxa"/>
          </w:tcPr>
          <w:p w14:paraId="0809018C"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Question Answering and Summarization</w:t>
            </w:r>
          </w:p>
        </w:tc>
        <w:tc>
          <w:tcPr>
            <w:tcW w:w="2495" w:type="dxa"/>
          </w:tcPr>
          <w:p w14:paraId="5C8D13BA" w14:textId="77777777" w:rsidR="002E558E" w:rsidRPr="008B5251"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 xml:space="preserve">Lab 5: SVM for Landslide Susceptibility on </w:t>
            </w:r>
            <w:proofErr w:type="spellStart"/>
            <w:r>
              <w:rPr>
                <w:rFonts w:ascii="Arial" w:eastAsia="Times New Roman" w:hAnsi="Arial" w:cs="Times New Roman"/>
                <w:color w:val="000000"/>
                <w:sz w:val="20"/>
                <w:szCs w:val="20"/>
              </w:rPr>
              <w:t>HiPerGator</w:t>
            </w:r>
            <w:proofErr w:type="spellEnd"/>
          </w:p>
        </w:tc>
        <w:tc>
          <w:tcPr>
            <w:tcW w:w="3175" w:type="dxa"/>
          </w:tcPr>
          <w:p w14:paraId="2B3AA56E" w14:textId="77777777" w:rsidR="002E558E" w:rsidRPr="0050016C" w:rsidRDefault="002E558E" w:rsidP="0023260E">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Reading #9: Hu</w:t>
            </w:r>
            <w:r w:rsidRPr="0050016C">
              <w:rPr>
                <w:rStyle w:val="eop"/>
                <w:rFonts w:asciiTheme="minorBidi" w:hAnsiTheme="minorBidi" w:cstheme="minorBidi"/>
                <w:sz w:val="18"/>
                <w:szCs w:val="18"/>
              </w:rPr>
              <w:t> </w:t>
            </w:r>
          </w:p>
          <w:p w14:paraId="03E94528" w14:textId="77777777" w:rsidR="002E558E" w:rsidRDefault="002E558E" w:rsidP="0023260E">
            <w:pPr>
              <w:autoSpaceDE w:val="0"/>
              <w:autoSpaceDN w:val="0"/>
              <w:adjustRightInd w:val="0"/>
              <w:rPr>
                <w:rFonts w:ascii="Arial" w:eastAsia="Times New Roman" w:hAnsi="Arial" w:cs="Times New Roman"/>
                <w:color w:val="000000"/>
                <w:sz w:val="20"/>
                <w:szCs w:val="20"/>
              </w:rPr>
            </w:pPr>
            <w:r w:rsidRPr="0050016C">
              <w:rPr>
                <w:rStyle w:val="normaltextrun"/>
                <w:rFonts w:asciiTheme="minorBidi" w:hAnsiTheme="minorBidi"/>
                <w:sz w:val="18"/>
                <w:szCs w:val="18"/>
              </w:rPr>
              <w:t>Reading #10: Goodchild &amp; Janelle</w:t>
            </w:r>
            <w:r w:rsidRPr="0050016C">
              <w:rPr>
                <w:rStyle w:val="eop"/>
                <w:rFonts w:asciiTheme="minorBidi" w:hAnsiTheme="minorBidi"/>
                <w:sz w:val="18"/>
                <w:szCs w:val="18"/>
              </w:rPr>
              <w:t> </w:t>
            </w:r>
          </w:p>
        </w:tc>
      </w:tr>
      <w:tr w:rsidR="002E558E" w:rsidRPr="008B5251" w14:paraId="77AC0351" w14:textId="77777777" w:rsidTr="0023260E">
        <w:trPr>
          <w:trHeight w:val="263"/>
        </w:trPr>
        <w:tc>
          <w:tcPr>
            <w:tcW w:w="950" w:type="dxa"/>
          </w:tcPr>
          <w:p w14:paraId="7B28633C"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7</w:t>
            </w:r>
          </w:p>
          <w:p w14:paraId="5773E124"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Feb. 23</w:t>
            </w:r>
          </w:p>
        </w:tc>
        <w:tc>
          <w:tcPr>
            <w:tcW w:w="2622" w:type="dxa"/>
          </w:tcPr>
          <w:p w14:paraId="13911519"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Pr>
                <w:rFonts w:ascii="Arial" w:eastAsia="Times New Roman" w:hAnsi="Arial" w:cs="Times New Roman"/>
                <w:color w:val="000000"/>
                <w:sz w:val="20"/>
                <w:szCs w:val="20"/>
              </w:rPr>
              <w:t>EXAM 1</w:t>
            </w:r>
          </w:p>
        </w:tc>
        <w:tc>
          <w:tcPr>
            <w:tcW w:w="2495" w:type="dxa"/>
          </w:tcPr>
          <w:p w14:paraId="3FE30C97" w14:textId="77777777" w:rsidR="002E558E" w:rsidRPr="008B5251"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EXAM 1 - NO LAB</w:t>
            </w:r>
          </w:p>
        </w:tc>
        <w:tc>
          <w:tcPr>
            <w:tcW w:w="3175" w:type="dxa"/>
          </w:tcPr>
          <w:p w14:paraId="0466D2A7" w14:textId="77777777" w:rsidR="002E558E" w:rsidRDefault="002E558E" w:rsidP="0023260E">
            <w:pPr>
              <w:autoSpaceDE w:val="0"/>
              <w:autoSpaceDN w:val="0"/>
              <w:adjustRightInd w:val="0"/>
              <w:rPr>
                <w:rFonts w:ascii="Arial" w:eastAsia="Times New Roman" w:hAnsi="Arial" w:cs="Times New Roman"/>
                <w:color w:val="000000"/>
                <w:sz w:val="20"/>
                <w:szCs w:val="20"/>
              </w:rPr>
            </w:pPr>
            <w:r w:rsidRPr="006030C0">
              <w:rPr>
                <w:rFonts w:ascii="Arial" w:eastAsia="Times New Roman" w:hAnsi="Arial" w:cs="Times New Roman"/>
                <w:color w:val="000000"/>
                <w:sz w:val="20"/>
                <w:szCs w:val="20"/>
              </w:rPr>
              <w:t>NO READINGS</w:t>
            </w:r>
          </w:p>
        </w:tc>
      </w:tr>
      <w:tr w:rsidR="002E558E" w:rsidRPr="008B5251" w14:paraId="4E8DC431" w14:textId="77777777" w:rsidTr="0023260E">
        <w:trPr>
          <w:trHeight w:val="263"/>
        </w:trPr>
        <w:tc>
          <w:tcPr>
            <w:tcW w:w="950" w:type="dxa"/>
          </w:tcPr>
          <w:p w14:paraId="1D08328A"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8</w:t>
            </w:r>
          </w:p>
          <w:p w14:paraId="5E879233"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Mar. 2</w:t>
            </w:r>
          </w:p>
        </w:tc>
        <w:tc>
          <w:tcPr>
            <w:tcW w:w="2622" w:type="dxa"/>
          </w:tcPr>
          <w:p w14:paraId="1200A5F7"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 xml:space="preserve">Social Sensing </w:t>
            </w:r>
          </w:p>
        </w:tc>
        <w:tc>
          <w:tcPr>
            <w:tcW w:w="2495" w:type="dxa"/>
          </w:tcPr>
          <w:p w14:paraId="3DEBBCBD" w14:textId="77777777" w:rsidR="002E558E" w:rsidRPr="008B5251"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 xml:space="preserve">Lab 6: Super Learning with Economic Data </w:t>
            </w:r>
          </w:p>
        </w:tc>
        <w:tc>
          <w:tcPr>
            <w:tcW w:w="3175" w:type="dxa"/>
          </w:tcPr>
          <w:p w14:paraId="17B4677E" w14:textId="77777777" w:rsidR="002E558E" w:rsidRPr="0050016C" w:rsidRDefault="002E558E" w:rsidP="0023260E">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 xml:space="preserve">Reading #11: Aggarwal &amp; </w:t>
            </w:r>
            <w:proofErr w:type="spellStart"/>
            <w:r w:rsidRPr="0050016C">
              <w:rPr>
                <w:rStyle w:val="normaltextrun"/>
                <w:rFonts w:asciiTheme="minorBidi" w:hAnsiTheme="minorBidi" w:cstheme="minorBidi"/>
                <w:sz w:val="18"/>
                <w:szCs w:val="18"/>
              </w:rPr>
              <w:t>Abdelzaher</w:t>
            </w:r>
            <w:proofErr w:type="spellEnd"/>
            <w:r w:rsidRPr="0050016C">
              <w:rPr>
                <w:rStyle w:val="eop"/>
                <w:rFonts w:asciiTheme="minorBidi" w:hAnsiTheme="minorBidi" w:cstheme="minorBidi"/>
                <w:sz w:val="18"/>
                <w:szCs w:val="18"/>
              </w:rPr>
              <w:t> </w:t>
            </w:r>
          </w:p>
          <w:p w14:paraId="7EF31586" w14:textId="77777777" w:rsidR="002E558E" w:rsidRDefault="002E558E" w:rsidP="0023260E">
            <w:pPr>
              <w:autoSpaceDE w:val="0"/>
              <w:autoSpaceDN w:val="0"/>
              <w:adjustRightInd w:val="0"/>
              <w:rPr>
                <w:rFonts w:ascii="Arial" w:eastAsia="Times New Roman" w:hAnsi="Arial" w:cs="Times New Roman"/>
                <w:color w:val="000000"/>
                <w:sz w:val="20"/>
                <w:szCs w:val="20"/>
              </w:rPr>
            </w:pPr>
            <w:r w:rsidRPr="0050016C">
              <w:rPr>
                <w:rStyle w:val="normaltextrun"/>
                <w:rFonts w:asciiTheme="minorBidi" w:hAnsiTheme="minorBidi"/>
                <w:sz w:val="18"/>
                <w:szCs w:val="18"/>
              </w:rPr>
              <w:t>Reading #12: Liu et al</w:t>
            </w:r>
            <w:r w:rsidRPr="0050016C">
              <w:rPr>
                <w:rStyle w:val="eop"/>
                <w:rFonts w:asciiTheme="minorBidi" w:hAnsiTheme="minorBidi"/>
                <w:sz w:val="18"/>
                <w:szCs w:val="18"/>
              </w:rPr>
              <w:t> </w:t>
            </w:r>
          </w:p>
        </w:tc>
      </w:tr>
      <w:tr w:rsidR="002E558E" w:rsidRPr="008B5251" w14:paraId="208C5B92" w14:textId="77777777" w:rsidTr="0023260E">
        <w:trPr>
          <w:trHeight w:val="250"/>
        </w:trPr>
        <w:tc>
          <w:tcPr>
            <w:tcW w:w="950" w:type="dxa"/>
          </w:tcPr>
          <w:p w14:paraId="2FAC7839"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9</w:t>
            </w:r>
          </w:p>
          <w:p w14:paraId="068CF62E"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Mar. 9</w:t>
            </w:r>
          </w:p>
        </w:tc>
        <w:tc>
          <w:tcPr>
            <w:tcW w:w="2622" w:type="dxa"/>
          </w:tcPr>
          <w:p w14:paraId="68CD0386"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Interpretable AI</w:t>
            </w:r>
          </w:p>
        </w:tc>
        <w:tc>
          <w:tcPr>
            <w:tcW w:w="2495" w:type="dxa"/>
          </w:tcPr>
          <w:p w14:paraId="1C0D0A18" w14:textId="77777777" w:rsidR="002E558E" w:rsidRPr="008B5251" w:rsidRDefault="002E558E" w:rsidP="0023260E">
            <w:pPr>
              <w:autoSpaceDE w:val="0"/>
              <w:autoSpaceDN w:val="0"/>
              <w:adjustRightInd w:val="0"/>
              <w:rPr>
                <w:rFonts w:ascii="Arial" w:hAnsi="Arial" w:cs="Arial"/>
                <w:sz w:val="20"/>
                <w:szCs w:val="20"/>
              </w:rPr>
            </w:pPr>
            <w:r w:rsidRPr="001323BF">
              <w:rPr>
                <w:rFonts w:ascii="Arial" w:eastAsia="Times New Roman" w:hAnsi="Arial" w:cs="Times New Roman"/>
                <w:color w:val="000000"/>
                <w:sz w:val="20"/>
                <w:szCs w:val="20"/>
                <w:lang w:val="it-IT"/>
              </w:rPr>
              <w:t xml:space="preserve">Lab 7: </w:t>
            </w:r>
            <w:proofErr w:type="spellStart"/>
            <w:r w:rsidRPr="001323BF">
              <w:rPr>
                <w:rFonts w:ascii="Arial" w:eastAsia="Times New Roman" w:hAnsi="Arial" w:cs="Times New Roman"/>
                <w:color w:val="000000"/>
                <w:sz w:val="20"/>
                <w:szCs w:val="20"/>
                <w:lang w:val="it-IT"/>
              </w:rPr>
              <w:t>Interpretable</w:t>
            </w:r>
            <w:proofErr w:type="spellEnd"/>
            <w:r w:rsidRPr="001323BF">
              <w:rPr>
                <w:rFonts w:ascii="Arial" w:eastAsia="Times New Roman" w:hAnsi="Arial" w:cs="Times New Roman"/>
                <w:color w:val="000000"/>
                <w:sz w:val="20"/>
                <w:szCs w:val="20"/>
                <w:lang w:val="it-IT"/>
              </w:rPr>
              <w:t xml:space="preserve"> AI with </w:t>
            </w:r>
            <w:proofErr w:type="spellStart"/>
            <w:r w:rsidRPr="001323BF">
              <w:rPr>
                <w:rFonts w:ascii="Arial" w:eastAsia="Times New Roman" w:hAnsi="Arial" w:cs="Times New Roman"/>
                <w:color w:val="000000"/>
                <w:sz w:val="20"/>
                <w:szCs w:val="20"/>
                <w:lang w:val="it-IT"/>
              </w:rPr>
              <w:t>E</w:t>
            </w:r>
            <w:r>
              <w:rPr>
                <w:rFonts w:ascii="Arial" w:eastAsia="Times New Roman" w:hAnsi="Arial" w:cs="Times New Roman"/>
                <w:color w:val="000000"/>
                <w:sz w:val="20"/>
                <w:szCs w:val="20"/>
                <w:lang w:val="it-IT"/>
              </w:rPr>
              <w:t>conomic</w:t>
            </w:r>
            <w:proofErr w:type="spellEnd"/>
            <w:r>
              <w:rPr>
                <w:rFonts w:ascii="Arial" w:eastAsia="Times New Roman" w:hAnsi="Arial" w:cs="Times New Roman"/>
                <w:color w:val="000000"/>
                <w:sz w:val="20"/>
                <w:szCs w:val="20"/>
                <w:lang w:val="it-IT"/>
              </w:rPr>
              <w:t xml:space="preserve"> Data</w:t>
            </w:r>
            <w:r w:rsidDel="00E61A54">
              <w:rPr>
                <w:rFonts w:ascii="Arial" w:eastAsia="Times New Roman" w:hAnsi="Arial" w:cs="Times New Roman"/>
                <w:color w:val="000000"/>
                <w:sz w:val="20"/>
                <w:szCs w:val="20"/>
              </w:rPr>
              <w:t xml:space="preserve"> </w:t>
            </w:r>
          </w:p>
        </w:tc>
        <w:tc>
          <w:tcPr>
            <w:tcW w:w="3175" w:type="dxa"/>
          </w:tcPr>
          <w:p w14:paraId="3B48E91A" w14:textId="77777777" w:rsidR="002E558E" w:rsidRPr="006C193D" w:rsidRDefault="002E558E" w:rsidP="0023260E">
            <w:pPr>
              <w:autoSpaceDE w:val="0"/>
              <w:autoSpaceDN w:val="0"/>
              <w:adjustRightInd w:val="0"/>
              <w:rPr>
                <w:rFonts w:asciiTheme="minorBidi" w:eastAsia="Times New Roman" w:hAnsiTheme="minorBidi"/>
                <w:color w:val="000000"/>
                <w:sz w:val="18"/>
                <w:szCs w:val="18"/>
              </w:rPr>
            </w:pPr>
            <w:r w:rsidRPr="006C193D">
              <w:rPr>
                <w:rFonts w:asciiTheme="minorBidi" w:eastAsia="Times New Roman" w:hAnsiTheme="minorBidi"/>
                <w:color w:val="000000"/>
                <w:sz w:val="18"/>
                <w:szCs w:val="18"/>
              </w:rPr>
              <w:t>Reading #13: Toms et al.</w:t>
            </w:r>
          </w:p>
          <w:p w14:paraId="77234EA1" w14:textId="77777777" w:rsidR="002E558E" w:rsidRPr="0048526A" w:rsidRDefault="002E558E" w:rsidP="0023260E">
            <w:pPr>
              <w:autoSpaceDE w:val="0"/>
              <w:autoSpaceDN w:val="0"/>
              <w:adjustRightInd w:val="0"/>
              <w:rPr>
                <w:rFonts w:ascii="Arial" w:eastAsia="Times New Roman" w:hAnsi="Arial" w:cs="Times New Roman"/>
                <w:color w:val="000000"/>
                <w:sz w:val="20"/>
                <w:szCs w:val="20"/>
              </w:rPr>
            </w:pPr>
            <w:r w:rsidRPr="006C193D">
              <w:rPr>
                <w:rFonts w:asciiTheme="minorBidi" w:eastAsia="Times New Roman" w:hAnsiTheme="minorBidi"/>
                <w:color w:val="000000"/>
                <w:sz w:val="18"/>
                <w:szCs w:val="18"/>
              </w:rPr>
              <w:t>Reading #14: Dikshit &amp; Pradhan</w:t>
            </w:r>
          </w:p>
        </w:tc>
      </w:tr>
      <w:tr w:rsidR="002E558E" w:rsidRPr="008B5251" w14:paraId="6CFDFA85" w14:textId="77777777" w:rsidTr="0023260E">
        <w:trPr>
          <w:trHeight w:val="263"/>
        </w:trPr>
        <w:tc>
          <w:tcPr>
            <w:tcW w:w="950" w:type="dxa"/>
          </w:tcPr>
          <w:p w14:paraId="43A1A4DD"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10</w:t>
            </w:r>
          </w:p>
          <w:p w14:paraId="2B3E8E4C"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Mar. 16</w:t>
            </w:r>
          </w:p>
        </w:tc>
        <w:tc>
          <w:tcPr>
            <w:tcW w:w="2622" w:type="dxa"/>
          </w:tcPr>
          <w:p w14:paraId="19E5D58D"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SPRING BREAK</w:t>
            </w:r>
          </w:p>
        </w:tc>
        <w:tc>
          <w:tcPr>
            <w:tcW w:w="2495" w:type="dxa"/>
          </w:tcPr>
          <w:p w14:paraId="213E30D5" w14:textId="77777777" w:rsidR="002E558E" w:rsidRPr="008B5251"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SPRING BREAK</w:t>
            </w:r>
          </w:p>
        </w:tc>
        <w:tc>
          <w:tcPr>
            <w:tcW w:w="3175" w:type="dxa"/>
          </w:tcPr>
          <w:p w14:paraId="69E40E1A" w14:textId="77777777" w:rsidR="002E558E" w:rsidRDefault="002E558E" w:rsidP="0023260E">
            <w:pPr>
              <w:autoSpaceDE w:val="0"/>
              <w:autoSpaceDN w:val="0"/>
              <w:adjustRightInd w:val="0"/>
              <w:rPr>
                <w:rFonts w:ascii="Arial" w:eastAsia="Times New Roman" w:hAnsi="Arial" w:cs="Times New Roman"/>
                <w:color w:val="000000"/>
                <w:sz w:val="20"/>
                <w:szCs w:val="20"/>
              </w:rPr>
            </w:pPr>
            <w:r w:rsidRPr="006030C0">
              <w:rPr>
                <w:rFonts w:ascii="Arial" w:eastAsia="Times New Roman" w:hAnsi="Arial" w:cs="Times New Roman"/>
                <w:color w:val="000000"/>
                <w:sz w:val="20"/>
                <w:szCs w:val="20"/>
              </w:rPr>
              <w:t>SPRING BREAK</w:t>
            </w:r>
          </w:p>
        </w:tc>
      </w:tr>
      <w:tr w:rsidR="002E558E" w:rsidRPr="001323BF" w14:paraId="5F4BE44A" w14:textId="77777777" w:rsidTr="0023260E">
        <w:trPr>
          <w:trHeight w:val="263"/>
        </w:trPr>
        <w:tc>
          <w:tcPr>
            <w:tcW w:w="950" w:type="dxa"/>
          </w:tcPr>
          <w:p w14:paraId="6680C2EA"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11</w:t>
            </w:r>
          </w:p>
          <w:p w14:paraId="74C27BEC" w14:textId="77777777" w:rsidR="002E558E" w:rsidRPr="008B5251"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Mar. 23</w:t>
            </w:r>
          </w:p>
        </w:tc>
        <w:tc>
          <w:tcPr>
            <w:tcW w:w="2622" w:type="dxa"/>
          </w:tcPr>
          <w:p w14:paraId="641902AB"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Pr>
                <w:rFonts w:ascii="Arial" w:eastAsia="Times New Roman" w:hAnsi="Arial" w:cs="Arial"/>
                <w:color w:val="000000"/>
                <w:sz w:val="20"/>
                <w:szCs w:val="20"/>
              </w:rPr>
              <w:t>INDIVIDUAL WORK</w:t>
            </w:r>
          </w:p>
        </w:tc>
        <w:tc>
          <w:tcPr>
            <w:tcW w:w="2495" w:type="dxa"/>
          </w:tcPr>
          <w:p w14:paraId="2E8856BA" w14:textId="77777777" w:rsidR="002E558E" w:rsidRPr="0048526A"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NO LAB</w:t>
            </w:r>
          </w:p>
        </w:tc>
        <w:tc>
          <w:tcPr>
            <w:tcW w:w="3175" w:type="dxa"/>
          </w:tcPr>
          <w:p w14:paraId="3F73FA08" w14:textId="77777777" w:rsidR="002E558E" w:rsidRDefault="002E558E" w:rsidP="0023260E">
            <w:pPr>
              <w:autoSpaceDE w:val="0"/>
              <w:autoSpaceDN w:val="0"/>
              <w:adjustRightInd w:val="0"/>
              <w:rPr>
                <w:rFonts w:ascii="Arial" w:eastAsia="Times New Roman" w:hAnsi="Arial" w:cs="Times New Roman"/>
                <w:color w:val="000000"/>
                <w:sz w:val="20"/>
                <w:szCs w:val="20"/>
              </w:rPr>
            </w:pPr>
            <w:r w:rsidRPr="006030C0">
              <w:rPr>
                <w:rFonts w:ascii="Arial" w:eastAsia="Times New Roman" w:hAnsi="Arial" w:cs="Times New Roman"/>
                <w:color w:val="000000"/>
                <w:sz w:val="20"/>
                <w:szCs w:val="20"/>
              </w:rPr>
              <w:t>NO READINGS</w:t>
            </w:r>
            <w:r>
              <w:rPr>
                <w:rFonts w:ascii="Arial" w:eastAsia="Times New Roman" w:hAnsi="Arial" w:cs="Times New Roman"/>
                <w:color w:val="000000"/>
                <w:sz w:val="20"/>
                <w:szCs w:val="20"/>
              </w:rPr>
              <w:t xml:space="preserve"> – </w:t>
            </w:r>
            <w:r w:rsidRPr="005B13A9">
              <w:rPr>
                <w:rFonts w:ascii="Arial" w:eastAsia="Times New Roman" w:hAnsi="Arial" w:cs="Times New Roman"/>
                <w:b/>
                <w:color w:val="000000"/>
                <w:sz w:val="20"/>
                <w:szCs w:val="20"/>
              </w:rPr>
              <w:t>Proposal Due</w:t>
            </w:r>
          </w:p>
        </w:tc>
      </w:tr>
      <w:tr w:rsidR="002E558E" w:rsidRPr="005D6C01" w14:paraId="3624D1B8" w14:textId="77777777" w:rsidTr="0023260E">
        <w:trPr>
          <w:trHeight w:val="250"/>
        </w:trPr>
        <w:tc>
          <w:tcPr>
            <w:tcW w:w="950" w:type="dxa"/>
          </w:tcPr>
          <w:p w14:paraId="7D81CD7C"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12</w:t>
            </w:r>
          </w:p>
          <w:p w14:paraId="77B50FBF" w14:textId="77777777" w:rsidR="002E558E" w:rsidRPr="008B5251"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Mar. 30</w:t>
            </w:r>
          </w:p>
        </w:tc>
        <w:tc>
          <w:tcPr>
            <w:tcW w:w="2622" w:type="dxa"/>
          </w:tcPr>
          <w:p w14:paraId="7829FC68"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Remotely Sensing Spaces</w:t>
            </w:r>
            <w:r w:rsidRPr="00581543" w:rsidDel="00457EC2">
              <w:rPr>
                <w:rFonts w:ascii="Arial" w:eastAsia="Times New Roman" w:hAnsi="Arial" w:cs="Arial"/>
                <w:color w:val="000000"/>
                <w:sz w:val="20"/>
                <w:szCs w:val="20"/>
              </w:rPr>
              <w:t xml:space="preserve"> </w:t>
            </w:r>
          </w:p>
        </w:tc>
        <w:tc>
          <w:tcPr>
            <w:tcW w:w="2495" w:type="dxa"/>
          </w:tcPr>
          <w:p w14:paraId="7DC522E1" w14:textId="77777777" w:rsidR="002E558E" w:rsidRPr="00E61A54"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 xml:space="preserve">NO </w:t>
            </w:r>
            <w:r w:rsidRPr="0048526A">
              <w:rPr>
                <w:rFonts w:ascii="Arial" w:eastAsia="Times New Roman" w:hAnsi="Arial" w:cs="Arial"/>
                <w:color w:val="000000"/>
                <w:sz w:val="20"/>
                <w:szCs w:val="20"/>
              </w:rPr>
              <w:t>LAB</w:t>
            </w:r>
          </w:p>
        </w:tc>
        <w:tc>
          <w:tcPr>
            <w:tcW w:w="3175" w:type="dxa"/>
          </w:tcPr>
          <w:p w14:paraId="0ED810BF" w14:textId="77777777" w:rsidR="002E558E" w:rsidRPr="0021798D" w:rsidRDefault="002E558E" w:rsidP="0023260E">
            <w:pPr>
              <w:autoSpaceDE w:val="0"/>
              <w:autoSpaceDN w:val="0"/>
              <w:adjustRightInd w:val="0"/>
              <w:rPr>
                <w:rStyle w:val="normaltextrun"/>
                <w:rFonts w:asciiTheme="minorBidi" w:hAnsiTheme="minorBidi"/>
                <w:color w:val="000000"/>
                <w:sz w:val="18"/>
                <w:szCs w:val="18"/>
                <w:shd w:val="clear" w:color="auto" w:fill="FFFFFF"/>
                <w:lang w:val="da-DK"/>
              </w:rPr>
            </w:pPr>
            <w:r w:rsidRPr="0021798D">
              <w:rPr>
                <w:rStyle w:val="normaltextrun"/>
                <w:rFonts w:asciiTheme="minorBidi" w:hAnsiTheme="minorBidi"/>
                <w:color w:val="000000"/>
                <w:sz w:val="18"/>
                <w:szCs w:val="18"/>
                <w:shd w:val="clear" w:color="auto" w:fill="FFFFFF"/>
                <w:lang w:val="da-DK"/>
              </w:rPr>
              <w:t>Reading #15: Yan et al</w:t>
            </w:r>
          </w:p>
          <w:p w14:paraId="12071E5F" w14:textId="77777777" w:rsidR="002E558E" w:rsidRPr="006030C0" w:rsidRDefault="002E558E" w:rsidP="0023260E">
            <w:pPr>
              <w:autoSpaceDE w:val="0"/>
              <w:autoSpaceDN w:val="0"/>
              <w:adjustRightInd w:val="0"/>
              <w:rPr>
                <w:rFonts w:ascii="Arial" w:eastAsia="Times New Roman" w:hAnsi="Arial" w:cs="Times New Roman"/>
                <w:color w:val="000000"/>
                <w:sz w:val="20"/>
                <w:szCs w:val="20"/>
                <w:lang w:val="da-DK"/>
              </w:rPr>
            </w:pPr>
            <w:r w:rsidRPr="0021798D">
              <w:rPr>
                <w:rStyle w:val="normaltextrun"/>
                <w:rFonts w:asciiTheme="minorBidi" w:hAnsiTheme="minorBidi"/>
                <w:color w:val="000000"/>
                <w:sz w:val="18"/>
                <w:szCs w:val="18"/>
                <w:shd w:val="clear" w:color="auto" w:fill="FFFFFF"/>
                <w:lang w:val="da-DK"/>
              </w:rPr>
              <w:t>Reading #16: Jacobs et al</w:t>
            </w:r>
          </w:p>
        </w:tc>
      </w:tr>
      <w:tr w:rsidR="002E558E" w:rsidRPr="008B5251" w14:paraId="76014D8A" w14:textId="77777777" w:rsidTr="0023260E">
        <w:trPr>
          <w:trHeight w:val="263"/>
        </w:trPr>
        <w:tc>
          <w:tcPr>
            <w:tcW w:w="950" w:type="dxa"/>
          </w:tcPr>
          <w:p w14:paraId="3D8E43F4"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13</w:t>
            </w:r>
          </w:p>
          <w:p w14:paraId="15D1C5C1" w14:textId="77777777" w:rsidR="002E558E" w:rsidRPr="008B5251"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Apr. 6</w:t>
            </w:r>
          </w:p>
        </w:tc>
        <w:tc>
          <w:tcPr>
            <w:tcW w:w="2622" w:type="dxa"/>
          </w:tcPr>
          <w:p w14:paraId="2B9C35FC"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Deep Learning</w:t>
            </w:r>
          </w:p>
        </w:tc>
        <w:tc>
          <w:tcPr>
            <w:tcW w:w="2495" w:type="dxa"/>
          </w:tcPr>
          <w:p w14:paraId="22CFD938" w14:textId="77777777" w:rsidR="002E558E" w:rsidRPr="00684BD1"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Lab 8: Deep Learning for Forecasting ENSO</w:t>
            </w:r>
            <w:r w:rsidDel="00457EC2">
              <w:rPr>
                <w:rFonts w:ascii="Arial" w:eastAsia="Times New Roman" w:hAnsi="Arial" w:cs="Times New Roman"/>
                <w:color w:val="000000"/>
                <w:sz w:val="20"/>
                <w:szCs w:val="20"/>
              </w:rPr>
              <w:t xml:space="preserve"> </w:t>
            </w:r>
          </w:p>
        </w:tc>
        <w:tc>
          <w:tcPr>
            <w:tcW w:w="3175" w:type="dxa"/>
          </w:tcPr>
          <w:p w14:paraId="1ACCF690" w14:textId="77777777" w:rsidR="002E558E" w:rsidRPr="0050016C" w:rsidRDefault="002E558E" w:rsidP="0023260E">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Reading #17: Guo &amp; Feng</w:t>
            </w:r>
            <w:r w:rsidRPr="0050016C">
              <w:rPr>
                <w:rStyle w:val="eop"/>
                <w:rFonts w:asciiTheme="minorBidi" w:hAnsiTheme="minorBidi" w:cstheme="minorBidi"/>
                <w:sz w:val="18"/>
                <w:szCs w:val="18"/>
              </w:rPr>
              <w:t> </w:t>
            </w:r>
          </w:p>
          <w:p w14:paraId="441BB526" w14:textId="77777777" w:rsidR="002E558E" w:rsidRDefault="002E558E" w:rsidP="0023260E">
            <w:pPr>
              <w:pStyle w:val="paragraph"/>
              <w:spacing w:before="0" w:beforeAutospacing="0" w:after="0" w:afterAutospacing="0"/>
              <w:textAlignment w:val="baseline"/>
              <w:rPr>
                <w:rFonts w:ascii="Arial" w:hAnsi="Arial"/>
                <w:color w:val="000000"/>
                <w:sz w:val="20"/>
                <w:szCs w:val="20"/>
              </w:rPr>
            </w:pPr>
            <w:r w:rsidRPr="0050016C">
              <w:rPr>
                <w:rStyle w:val="normaltextrun"/>
                <w:rFonts w:asciiTheme="minorBidi" w:hAnsiTheme="minorBidi" w:cstheme="minorBidi"/>
                <w:sz w:val="18"/>
                <w:szCs w:val="18"/>
              </w:rPr>
              <w:t>Reading #18: Polson &amp; Sokolov</w:t>
            </w:r>
          </w:p>
        </w:tc>
      </w:tr>
      <w:tr w:rsidR="002E558E" w:rsidRPr="008B5251" w14:paraId="602D44F3" w14:textId="77777777" w:rsidTr="0023260E">
        <w:trPr>
          <w:trHeight w:val="263"/>
        </w:trPr>
        <w:tc>
          <w:tcPr>
            <w:tcW w:w="950" w:type="dxa"/>
          </w:tcPr>
          <w:p w14:paraId="2B08A610"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14</w:t>
            </w:r>
          </w:p>
          <w:p w14:paraId="05D78244" w14:textId="77777777" w:rsidR="002E558E" w:rsidRPr="008B5251"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Apr. 13</w:t>
            </w:r>
          </w:p>
        </w:tc>
        <w:tc>
          <w:tcPr>
            <w:tcW w:w="2622" w:type="dxa"/>
          </w:tcPr>
          <w:p w14:paraId="37AD2500"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 xml:space="preserve">Project – </w:t>
            </w:r>
            <w:r>
              <w:rPr>
                <w:rFonts w:ascii="Arial" w:eastAsia="Times New Roman" w:hAnsi="Arial" w:cs="Arial"/>
                <w:b/>
                <w:color w:val="000000"/>
                <w:sz w:val="20"/>
                <w:szCs w:val="20"/>
              </w:rPr>
              <w:t>Presentations</w:t>
            </w:r>
          </w:p>
        </w:tc>
        <w:tc>
          <w:tcPr>
            <w:tcW w:w="2495" w:type="dxa"/>
          </w:tcPr>
          <w:p w14:paraId="0871309E" w14:textId="77777777" w:rsidR="002E558E" w:rsidRPr="008B5251" w:rsidRDefault="002E558E" w:rsidP="0023260E">
            <w:pPr>
              <w:autoSpaceDE w:val="0"/>
              <w:autoSpaceDN w:val="0"/>
              <w:adjustRightInd w:val="0"/>
              <w:rPr>
                <w:rFonts w:ascii="Arial" w:hAnsi="Arial" w:cs="Arial"/>
                <w:sz w:val="20"/>
                <w:szCs w:val="20"/>
              </w:rPr>
            </w:pPr>
            <w:r>
              <w:rPr>
                <w:rFonts w:ascii="Arial" w:hAnsi="Arial" w:cs="Arial"/>
                <w:sz w:val="20"/>
                <w:szCs w:val="20"/>
              </w:rPr>
              <w:t>NO LAB – Project Presentations</w:t>
            </w:r>
          </w:p>
        </w:tc>
        <w:tc>
          <w:tcPr>
            <w:tcW w:w="3175" w:type="dxa"/>
          </w:tcPr>
          <w:p w14:paraId="7962D90A" w14:textId="77777777" w:rsidR="002E558E" w:rsidRDefault="002E558E" w:rsidP="0023260E">
            <w:pPr>
              <w:autoSpaceDE w:val="0"/>
              <w:autoSpaceDN w:val="0"/>
              <w:adjustRightInd w:val="0"/>
              <w:rPr>
                <w:rFonts w:ascii="Arial" w:hAnsi="Arial" w:cs="Arial"/>
                <w:sz w:val="20"/>
                <w:szCs w:val="20"/>
              </w:rPr>
            </w:pPr>
            <w:r>
              <w:rPr>
                <w:rFonts w:ascii="Arial" w:hAnsi="Arial" w:cs="Arial"/>
                <w:sz w:val="20"/>
                <w:szCs w:val="20"/>
              </w:rPr>
              <w:t>NO READINGS – Project Presentations</w:t>
            </w:r>
          </w:p>
        </w:tc>
      </w:tr>
      <w:tr w:rsidR="002E558E" w:rsidRPr="008B5251" w14:paraId="49D9BD32" w14:textId="77777777" w:rsidTr="0023260E">
        <w:trPr>
          <w:trHeight w:val="263"/>
        </w:trPr>
        <w:tc>
          <w:tcPr>
            <w:tcW w:w="950" w:type="dxa"/>
          </w:tcPr>
          <w:p w14:paraId="43BB02E8"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15</w:t>
            </w:r>
          </w:p>
          <w:p w14:paraId="786B55F2" w14:textId="77777777" w:rsidR="002E558E" w:rsidRDefault="002E558E" w:rsidP="0023260E">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Apr. 20</w:t>
            </w:r>
          </w:p>
        </w:tc>
        <w:tc>
          <w:tcPr>
            <w:tcW w:w="2622" w:type="dxa"/>
          </w:tcPr>
          <w:p w14:paraId="48CD12AF" w14:textId="77777777" w:rsidR="002E558E" w:rsidRPr="00581543" w:rsidRDefault="002E558E" w:rsidP="0023260E">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 xml:space="preserve">EXAM </w:t>
            </w:r>
            <w:r>
              <w:rPr>
                <w:rFonts w:ascii="Arial" w:eastAsia="Times New Roman" w:hAnsi="Arial" w:cs="Arial"/>
                <w:color w:val="000000"/>
                <w:sz w:val="20"/>
                <w:szCs w:val="20"/>
              </w:rPr>
              <w:t>2</w:t>
            </w:r>
            <w:r w:rsidRPr="00581543">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&amp; </w:t>
            </w:r>
            <w:r w:rsidRPr="00581543">
              <w:rPr>
                <w:rFonts w:ascii="Arial" w:eastAsia="Times New Roman" w:hAnsi="Arial" w:cs="Arial"/>
                <w:color w:val="000000"/>
                <w:sz w:val="20"/>
                <w:szCs w:val="20"/>
              </w:rPr>
              <w:t xml:space="preserve">Project – </w:t>
            </w:r>
            <w:r w:rsidRPr="00581543">
              <w:rPr>
                <w:rFonts w:ascii="Arial" w:eastAsia="Times New Roman" w:hAnsi="Arial" w:cs="Arial"/>
                <w:b/>
                <w:color w:val="000000"/>
                <w:sz w:val="20"/>
                <w:szCs w:val="20"/>
              </w:rPr>
              <w:t>Paper Due</w:t>
            </w:r>
          </w:p>
        </w:tc>
        <w:tc>
          <w:tcPr>
            <w:tcW w:w="2495" w:type="dxa"/>
          </w:tcPr>
          <w:p w14:paraId="7E52A175" w14:textId="77777777" w:rsidR="002E558E" w:rsidRDefault="002E558E" w:rsidP="0023260E">
            <w:pPr>
              <w:autoSpaceDE w:val="0"/>
              <w:autoSpaceDN w:val="0"/>
              <w:adjustRightInd w:val="0"/>
              <w:rPr>
                <w:rFonts w:ascii="Arial" w:eastAsia="Times New Roman" w:hAnsi="Arial" w:cs="Times New Roman"/>
                <w:color w:val="000000"/>
                <w:sz w:val="20"/>
                <w:szCs w:val="20"/>
              </w:rPr>
            </w:pPr>
            <w:r w:rsidRPr="006030C0">
              <w:rPr>
                <w:rFonts w:ascii="Arial" w:hAnsi="Arial" w:cs="Arial"/>
                <w:sz w:val="20"/>
                <w:szCs w:val="20"/>
              </w:rPr>
              <w:t>EXAM 2</w:t>
            </w:r>
            <w:r>
              <w:rPr>
                <w:rFonts w:ascii="Arial" w:hAnsi="Arial" w:cs="Arial"/>
                <w:sz w:val="20"/>
                <w:szCs w:val="20"/>
              </w:rPr>
              <w:t xml:space="preserve"> </w:t>
            </w:r>
            <w:r>
              <w:rPr>
                <w:rFonts w:ascii="Arial" w:eastAsia="Times New Roman" w:hAnsi="Arial" w:cs="Arial"/>
                <w:color w:val="000000"/>
                <w:sz w:val="20"/>
                <w:szCs w:val="20"/>
              </w:rPr>
              <w:t xml:space="preserve">&amp; </w:t>
            </w:r>
            <w:r w:rsidRPr="00581543">
              <w:rPr>
                <w:rFonts w:ascii="Arial" w:eastAsia="Times New Roman" w:hAnsi="Arial" w:cs="Arial"/>
                <w:color w:val="000000"/>
                <w:sz w:val="20"/>
                <w:szCs w:val="20"/>
              </w:rPr>
              <w:t xml:space="preserve">Project – </w:t>
            </w:r>
            <w:r w:rsidRPr="00581543">
              <w:rPr>
                <w:rFonts w:ascii="Arial" w:eastAsia="Times New Roman" w:hAnsi="Arial" w:cs="Arial"/>
                <w:b/>
                <w:color w:val="000000"/>
                <w:sz w:val="20"/>
                <w:szCs w:val="20"/>
              </w:rPr>
              <w:t>Paper Due</w:t>
            </w:r>
          </w:p>
        </w:tc>
        <w:tc>
          <w:tcPr>
            <w:tcW w:w="3175" w:type="dxa"/>
          </w:tcPr>
          <w:p w14:paraId="4308F632" w14:textId="77777777" w:rsidR="002E558E" w:rsidRPr="006030C0" w:rsidRDefault="002E558E" w:rsidP="0023260E">
            <w:pPr>
              <w:autoSpaceDE w:val="0"/>
              <w:autoSpaceDN w:val="0"/>
              <w:adjustRightInd w:val="0"/>
              <w:rPr>
                <w:rFonts w:ascii="Arial" w:hAnsi="Arial" w:cs="Arial"/>
                <w:sz w:val="20"/>
                <w:szCs w:val="20"/>
              </w:rPr>
            </w:pPr>
            <w:r>
              <w:rPr>
                <w:rFonts w:ascii="Arial" w:eastAsia="Times New Roman" w:hAnsi="Arial" w:cs="Times New Roman"/>
                <w:color w:val="000000"/>
                <w:sz w:val="20"/>
                <w:szCs w:val="20"/>
              </w:rPr>
              <w:t>CLASSES ENDED</w:t>
            </w:r>
          </w:p>
        </w:tc>
      </w:tr>
    </w:tbl>
    <w:p w14:paraId="053DBD42" w14:textId="77777777" w:rsidR="00FC7544" w:rsidRDefault="00FC7544" w:rsidP="0050016C">
      <w:pPr>
        <w:autoSpaceDE w:val="0"/>
        <w:autoSpaceDN w:val="0"/>
        <w:adjustRightInd w:val="0"/>
        <w:spacing w:after="0" w:line="240" w:lineRule="auto"/>
        <w:rPr>
          <w:rFonts w:ascii="Arial" w:hAnsi="Arial" w:cs="Arial"/>
          <w:sz w:val="2"/>
          <w:szCs w:val="2"/>
        </w:rPr>
      </w:pPr>
    </w:p>
    <w:p w14:paraId="0462F56D" w14:textId="77777777" w:rsidR="00FC7544" w:rsidRDefault="00FC7544" w:rsidP="0050016C">
      <w:pPr>
        <w:autoSpaceDE w:val="0"/>
        <w:autoSpaceDN w:val="0"/>
        <w:adjustRightInd w:val="0"/>
        <w:spacing w:after="0" w:line="240" w:lineRule="auto"/>
        <w:rPr>
          <w:rFonts w:asciiTheme="minorBidi" w:hAnsiTheme="minorBidi"/>
          <w:b/>
          <w:bCs/>
          <w:color w:val="222222"/>
          <w:u w:val="single"/>
          <w:shd w:val="clear" w:color="auto" w:fill="FFFFFF"/>
        </w:rPr>
      </w:pPr>
    </w:p>
    <w:p w14:paraId="1B728F8E" w14:textId="77777777" w:rsidR="007D0B76" w:rsidRDefault="007D0B76" w:rsidP="0050016C">
      <w:pPr>
        <w:autoSpaceDE w:val="0"/>
        <w:autoSpaceDN w:val="0"/>
        <w:adjustRightInd w:val="0"/>
        <w:spacing w:after="0" w:line="240" w:lineRule="auto"/>
        <w:rPr>
          <w:rFonts w:asciiTheme="minorBidi" w:hAnsiTheme="minorBidi"/>
          <w:b/>
          <w:bCs/>
          <w:color w:val="222222"/>
          <w:u w:val="single"/>
          <w:shd w:val="clear" w:color="auto" w:fill="FFFFFF"/>
        </w:rPr>
      </w:pPr>
    </w:p>
    <w:p w14:paraId="4A8D15EB" w14:textId="3A6A4F57" w:rsidR="00581543" w:rsidRPr="00581543" w:rsidRDefault="00581543" w:rsidP="0050016C">
      <w:pPr>
        <w:autoSpaceDE w:val="0"/>
        <w:autoSpaceDN w:val="0"/>
        <w:adjustRightInd w:val="0"/>
        <w:spacing w:after="0" w:line="240" w:lineRule="auto"/>
        <w:rPr>
          <w:rFonts w:asciiTheme="minorBidi" w:hAnsiTheme="minorBidi"/>
          <w:b/>
          <w:bCs/>
          <w:color w:val="222222"/>
          <w:u w:val="single"/>
          <w:shd w:val="clear" w:color="auto" w:fill="FFFFFF"/>
        </w:rPr>
      </w:pPr>
      <w:r w:rsidRPr="00581543">
        <w:rPr>
          <w:rFonts w:asciiTheme="minorBidi" w:hAnsiTheme="minorBidi"/>
          <w:b/>
          <w:bCs/>
          <w:color w:val="222222"/>
          <w:u w:val="single"/>
          <w:shd w:val="clear" w:color="auto" w:fill="FFFFFF"/>
        </w:rPr>
        <w:t>Readings</w:t>
      </w:r>
    </w:p>
    <w:p w14:paraId="3AA3FBF3" w14:textId="7528C35A" w:rsidR="0050016C" w:rsidRPr="0050016C" w:rsidRDefault="0050016C" w:rsidP="0050016C">
      <w:pPr>
        <w:pStyle w:val="paragraph"/>
        <w:numPr>
          <w:ilvl w:val="0"/>
          <w:numId w:val="25"/>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Hu, Y., Li, W., Wright, D., Aydin, O., Wilson, D., Maher, O, and Raad, M. (2019). Artificial Intelligence Approaches. The Geographic Information Science &amp; Technology Body of Knowledge (3rd Quarter 2019 Edition), John P. Wilson (ed.). DOI: https://doi.org/10.22224/gistbok/2019.3.4</w:t>
      </w:r>
      <w:r w:rsidRPr="0050016C">
        <w:rPr>
          <w:rStyle w:val="eop"/>
          <w:rFonts w:asciiTheme="minorBidi" w:hAnsiTheme="minorBidi" w:cstheme="minorBidi"/>
          <w:sz w:val="20"/>
          <w:szCs w:val="20"/>
        </w:rPr>
        <w:t> </w:t>
      </w:r>
    </w:p>
    <w:p w14:paraId="40057956" w14:textId="77777777" w:rsidR="0050016C" w:rsidRPr="0050016C" w:rsidRDefault="0050016C" w:rsidP="0050016C">
      <w:pPr>
        <w:pStyle w:val="paragraph"/>
        <w:numPr>
          <w:ilvl w:val="0"/>
          <w:numId w:val="25"/>
        </w:numPr>
        <w:spacing w:before="0" w:beforeAutospacing="0" w:after="0" w:afterAutospacing="0"/>
        <w:textAlignment w:val="baseline"/>
        <w:rPr>
          <w:rFonts w:asciiTheme="minorBidi" w:hAnsiTheme="minorBidi" w:cstheme="minorBidi"/>
          <w:sz w:val="20"/>
          <w:szCs w:val="20"/>
          <w:lang w:val="nl-NL"/>
        </w:rPr>
      </w:pPr>
      <w:proofErr w:type="spellStart"/>
      <w:r w:rsidRPr="0050016C">
        <w:rPr>
          <w:rStyle w:val="normaltextrun"/>
          <w:rFonts w:asciiTheme="minorBidi" w:hAnsiTheme="minorBidi" w:cstheme="minorBidi"/>
          <w:sz w:val="20"/>
          <w:szCs w:val="20"/>
          <w:lang w:val="nl-NL"/>
        </w:rPr>
        <w:t>GeoAI</w:t>
      </w:r>
      <w:proofErr w:type="spellEnd"/>
      <w:r w:rsidRPr="0050016C">
        <w:rPr>
          <w:rStyle w:val="normaltextrun"/>
          <w:rFonts w:asciiTheme="minorBidi" w:hAnsiTheme="minorBidi" w:cstheme="minorBidi"/>
          <w:sz w:val="20"/>
          <w:szCs w:val="20"/>
          <w:lang w:val="nl-NL"/>
        </w:rPr>
        <w:t xml:space="preserve"> blog: </w:t>
      </w:r>
      <w:hyperlink r:id="rId21" w:tgtFrame="_blank" w:history="1">
        <w:r w:rsidRPr="0050016C">
          <w:rPr>
            <w:rStyle w:val="normaltextrun"/>
            <w:rFonts w:asciiTheme="minorBidi" w:hAnsiTheme="minorBidi" w:cstheme="minorBidi"/>
            <w:color w:val="0000FF"/>
            <w:sz w:val="20"/>
            <w:szCs w:val="20"/>
            <w:u w:val="single"/>
            <w:lang w:val="nl-NL"/>
          </w:rPr>
          <w:t>https://resources.esri.ca/education-and-research/geoai-series-2-the-birth-andevolution-</w:t>
        </w:r>
      </w:hyperlink>
      <w:r w:rsidRPr="0050016C">
        <w:rPr>
          <w:rStyle w:val="normaltextrun"/>
          <w:rFonts w:asciiTheme="minorBidi" w:hAnsiTheme="minorBidi" w:cstheme="minorBidi"/>
          <w:sz w:val="20"/>
          <w:szCs w:val="20"/>
          <w:lang w:val="nl-NL"/>
        </w:rPr>
        <w:t xml:space="preserve"> of-</w:t>
      </w:r>
      <w:proofErr w:type="spellStart"/>
      <w:r w:rsidRPr="0050016C">
        <w:rPr>
          <w:rStyle w:val="normaltextrun"/>
          <w:rFonts w:asciiTheme="minorBidi" w:hAnsiTheme="minorBidi" w:cstheme="minorBidi"/>
          <w:sz w:val="20"/>
          <w:szCs w:val="20"/>
          <w:lang w:val="nl-NL"/>
        </w:rPr>
        <w:t>geoai</w:t>
      </w:r>
      <w:proofErr w:type="spellEnd"/>
      <w:r w:rsidRPr="0050016C">
        <w:rPr>
          <w:rStyle w:val="eop"/>
          <w:rFonts w:asciiTheme="minorBidi" w:hAnsiTheme="minorBidi" w:cstheme="minorBidi"/>
          <w:sz w:val="20"/>
          <w:szCs w:val="20"/>
          <w:lang w:val="nl-NL"/>
        </w:rPr>
        <w:t> </w:t>
      </w:r>
    </w:p>
    <w:p w14:paraId="2D0CACD6" w14:textId="278F1B19" w:rsidR="0050016C" w:rsidRPr="0050016C" w:rsidRDefault="0050016C" w:rsidP="0050016C">
      <w:pPr>
        <w:pStyle w:val="paragraph"/>
        <w:numPr>
          <w:ilvl w:val="0"/>
          <w:numId w:val="27"/>
        </w:numPr>
        <w:spacing w:before="0" w:beforeAutospacing="0" w:after="0" w:afterAutospacing="0"/>
        <w:textAlignment w:val="baseline"/>
        <w:rPr>
          <w:rFonts w:asciiTheme="minorBidi" w:hAnsiTheme="minorBidi" w:cstheme="minorBidi"/>
          <w:sz w:val="20"/>
          <w:szCs w:val="20"/>
        </w:rPr>
      </w:pPr>
      <w:proofErr w:type="spellStart"/>
      <w:r w:rsidRPr="0050016C">
        <w:rPr>
          <w:rStyle w:val="normaltextrun"/>
          <w:rFonts w:asciiTheme="minorBidi" w:hAnsiTheme="minorBidi" w:cstheme="minorBidi"/>
          <w:sz w:val="20"/>
          <w:szCs w:val="20"/>
        </w:rPr>
        <w:t>Couclelis</w:t>
      </w:r>
      <w:proofErr w:type="spellEnd"/>
      <w:r w:rsidRPr="0050016C">
        <w:rPr>
          <w:rStyle w:val="normaltextrun"/>
          <w:rFonts w:asciiTheme="minorBidi" w:hAnsiTheme="minorBidi" w:cstheme="minorBidi"/>
          <w:sz w:val="20"/>
          <w:szCs w:val="20"/>
        </w:rPr>
        <w:t>, H., 1986. Artificial intelligence in geography: conjectures on the shape of things to come. The Professional Geographer, 380 (1), 1–11. doi:10.1111/j.0033-0124.</w:t>
      </w:r>
      <w:proofErr w:type="gramStart"/>
      <w:r w:rsidRPr="0050016C">
        <w:rPr>
          <w:rStyle w:val="normaltextrun"/>
          <w:rFonts w:asciiTheme="minorBidi" w:hAnsiTheme="minorBidi" w:cstheme="minorBidi"/>
          <w:sz w:val="20"/>
          <w:szCs w:val="20"/>
        </w:rPr>
        <w:t>1986.00001.x</w:t>
      </w:r>
      <w:proofErr w:type="gramEnd"/>
      <w:r w:rsidRPr="0050016C">
        <w:rPr>
          <w:rStyle w:val="normaltextrun"/>
          <w:rFonts w:asciiTheme="minorBidi" w:hAnsiTheme="minorBidi" w:cstheme="minorBidi"/>
          <w:sz w:val="20"/>
          <w:szCs w:val="20"/>
        </w:rPr>
        <w:t xml:space="preserve"> [Taylor &amp; Francis Online], [Google Scholar]</w:t>
      </w:r>
      <w:r w:rsidRPr="0050016C">
        <w:rPr>
          <w:rStyle w:val="eop"/>
          <w:rFonts w:asciiTheme="minorBidi" w:hAnsiTheme="minorBidi" w:cstheme="minorBidi"/>
          <w:sz w:val="20"/>
          <w:szCs w:val="20"/>
        </w:rPr>
        <w:t> </w:t>
      </w:r>
    </w:p>
    <w:p w14:paraId="5A4F6A5A" w14:textId="77777777" w:rsidR="0050016C" w:rsidRPr="0050016C" w:rsidRDefault="0050016C" w:rsidP="0050016C">
      <w:pPr>
        <w:pStyle w:val="paragraph"/>
        <w:numPr>
          <w:ilvl w:val="0"/>
          <w:numId w:val="27"/>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Smith, T.R., 1984. Artificial intelligence and its applicability to geographical problem solving The Professional Geographer, 360 (2), 147–158. doi:10.1111/j.0033-0124.</w:t>
      </w:r>
      <w:proofErr w:type="gramStart"/>
      <w:r w:rsidRPr="0050016C">
        <w:rPr>
          <w:rStyle w:val="normaltextrun"/>
          <w:rFonts w:asciiTheme="minorBidi" w:hAnsiTheme="minorBidi" w:cstheme="minorBidi"/>
          <w:sz w:val="20"/>
          <w:szCs w:val="20"/>
        </w:rPr>
        <w:t>1984.00147.x</w:t>
      </w:r>
      <w:proofErr w:type="gramEnd"/>
      <w:r w:rsidRPr="0050016C">
        <w:rPr>
          <w:rStyle w:val="normaltextrun"/>
          <w:rFonts w:asciiTheme="minorBidi" w:hAnsiTheme="minorBidi" w:cstheme="minorBidi"/>
          <w:sz w:val="20"/>
          <w:szCs w:val="20"/>
        </w:rPr>
        <w:t xml:space="preserve"> [Taylor &amp; Francis Online], [Google Scholar]</w:t>
      </w:r>
      <w:r w:rsidRPr="0050016C">
        <w:rPr>
          <w:rStyle w:val="eop"/>
          <w:rFonts w:asciiTheme="minorBidi" w:hAnsiTheme="minorBidi" w:cstheme="minorBidi"/>
          <w:sz w:val="20"/>
          <w:szCs w:val="20"/>
        </w:rPr>
        <w:t> </w:t>
      </w:r>
    </w:p>
    <w:p w14:paraId="33AFEC04" w14:textId="20BAB0B4" w:rsidR="0050016C" w:rsidRPr="0050016C" w:rsidRDefault="0050016C" w:rsidP="0050016C">
      <w:pPr>
        <w:pStyle w:val="paragraph"/>
        <w:numPr>
          <w:ilvl w:val="0"/>
          <w:numId w:val="29"/>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Hey, A.J., et al., 2009. The fourth paradigm: data-intensive scientific discovery. Vol. 1. WA: Microsoft research Redmond. [Google Scholar]</w:t>
      </w:r>
      <w:r w:rsidRPr="0050016C">
        <w:rPr>
          <w:rStyle w:val="eop"/>
          <w:rFonts w:asciiTheme="minorBidi" w:hAnsiTheme="minorBidi" w:cstheme="minorBidi"/>
          <w:sz w:val="20"/>
          <w:szCs w:val="20"/>
        </w:rPr>
        <w:t> </w:t>
      </w:r>
    </w:p>
    <w:p w14:paraId="7EFE2FD0" w14:textId="77777777" w:rsidR="0050016C" w:rsidRPr="0050016C" w:rsidRDefault="0050016C" w:rsidP="0050016C">
      <w:pPr>
        <w:pStyle w:val="paragraph"/>
        <w:numPr>
          <w:ilvl w:val="0"/>
          <w:numId w:val="29"/>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Vahedi, B., Kuhn, W., and Ballatore, A., 2016. Question-based spatial </w:t>
      </w:r>
      <w:proofErr w:type="spellStart"/>
      <w:r w:rsidRPr="0050016C">
        <w:rPr>
          <w:rStyle w:val="normaltextrun"/>
          <w:rFonts w:asciiTheme="minorBidi" w:hAnsiTheme="minorBidi" w:cstheme="minorBidi"/>
          <w:sz w:val="20"/>
          <w:szCs w:val="20"/>
        </w:rPr>
        <w:t>computinga</w:t>
      </w:r>
      <w:proofErr w:type="spellEnd"/>
      <w:r w:rsidRPr="0050016C">
        <w:rPr>
          <w:rStyle w:val="normaltextrun"/>
          <w:rFonts w:asciiTheme="minorBidi" w:hAnsiTheme="minorBidi" w:cstheme="minorBidi"/>
          <w:sz w:val="20"/>
          <w:szCs w:val="20"/>
        </w:rPr>
        <w:t xml:space="preserve"> case study. In: Geospatial data in a changing world. Helsinki, Finland: Springer, 37–50. [</w:t>
      </w:r>
      <w:proofErr w:type="spellStart"/>
      <w:r w:rsidRPr="0050016C">
        <w:rPr>
          <w:rStyle w:val="normaltextrun"/>
          <w:rFonts w:asciiTheme="minorBidi" w:hAnsiTheme="minorBidi" w:cstheme="minorBidi"/>
          <w:sz w:val="20"/>
          <w:szCs w:val="20"/>
        </w:rPr>
        <w:t>Crossref</w:t>
      </w:r>
      <w:proofErr w:type="spellEnd"/>
      <w:r w:rsidRPr="0050016C">
        <w:rPr>
          <w:rStyle w:val="normaltextrun"/>
          <w:rFonts w:asciiTheme="minorBidi" w:hAnsiTheme="minorBidi" w:cstheme="minorBidi"/>
          <w:sz w:val="20"/>
          <w:szCs w:val="20"/>
        </w:rPr>
        <w:t>], [Google Scholar]</w:t>
      </w:r>
      <w:r w:rsidRPr="0050016C">
        <w:rPr>
          <w:rStyle w:val="eop"/>
          <w:rFonts w:asciiTheme="minorBidi" w:hAnsiTheme="minorBidi" w:cstheme="minorBidi"/>
          <w:sz w:val="20"/>
          <w:szCs w:val="20"/>
        </w:rPr>
        <w:t> </w:t>
      </w:r>
    </w:p>
    <w:p w14:paraId="787D4102" w14:textId="77797E32" w:rsidR="0050016C" w:rsidRPr="0050016C" w:rsidRDefault="0050016C" w:rsidP="0050016C">
      <w:pPr>
        <w:pStyle w:val="paragraph"/>
        <w:numPr>
          <w:ilvl w:val="0"/>
          <w:numId w:val="31"/>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Goodchild, M., 2001. Issues in spatially explicit modeling. In: D. C. Parker, T. Berger, and S. M. Manson, eds. Agent-based models of land-use and land-cover change report and review of an international workshop </w:t>
      </w:r>
      <w:proofErr w:type="spellStart"/>
      <w:r w:rsidRPr="0050016C">
        <w:rPr>
          <w:rStyle w:val="normaltextrun"/>
          <w:rFonts w:asciiTheme="minorBidi" w:hAnsiTheme="minorBidi" w:cstheme="minorBidi"/>
          <w:sz w:val="20"/>
          <w:szCs w:val="20"/>
        </w:rPr>
        <w:t>october</w:t>
      </w:r>
      <w:proofErr w:type="spellEnd"/>
      <w:r w:rsidRPr="0050016C">
        <w:rPr>
          <w:rStyle w:val="normaltextrun"/>
          <w:rFonts w:asciiTheme="minorBidi" w:hAnsiTheme="minorBidi" w:cstheme="minorBidi"/>
          <w:sz w:val="20"/>
          <w:szCs w:val="20"/>
        </w:rPr>
        <w:t xml:space="preserve"> 47. Irvine, CA, 12–15. [Google Scholar] </w:t>
      </w:r>
      <w:r w:rsidRPr="0050016C">
        <w:rPr>
          <w:rStyle w:val="eop"/>
          <w:rFonts w:asciiTheme="minorBidi" w:hAnsiTheme="minorBidi" w:cstheme="minorBidi"/>
          <w:sz w:val="20"/>
          <w:szCs w:val="20"/>
        </w:rPr>
        <w:t> </w:t>
      </w:r>
    </w:p>
    <w:p w14:paraId="7833F311" w14:textId="3D20A891" w:rsidR="0050016C" w:rsidRPr="0050016C" w:rsidRDefault="0050016C" w:rsidP="0050016C">
      <w:pPr>
        <w:pStyle w:val="paragraph"/>
        <w:numPr>
          <w:ilvl w:val="0"/>
          <w:numId w:val="32"/>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lastRenderedPageBreak/>
        <w:t xml:space="preserve">Yan, B., et al., 2017. From </w:t>
      </w:r>
      <w:proofErr w:type="spellStart"/>
      <w:r w:rsidRPr="0050016C">
        <w:rPr>
          <w:rStyle w:val="normaltextrun"/>
          <w:rFonts w:asciiTheme="minorBidi" w:hAnsiTheme="minorBidi" w:cstheme="minorBidi"/>
          <w:sz w:val="20"/>
          <w:szCs w:val="20"/>
        </w:rPr>
        <w:t>itdl</w:t>
      </w:r>
      <w:proofErr w:type="spellEnd"/>
      <w:r w:rsidRPr="0050016C">
        <w:rPr>
          <w:rStyle w:val="normaltextrun"/>
          <w:rFonts w:asciiTheme="minorBidi" w:hAnsiTheme="minorBidi" w:cstheme="minorBidi"/>
          <w:sz w:val="20"/>
          <w:szCs w:val="20"/>
        </w:rPr>
        <w:t xml:space="preserve"> to place2vec: reasoning about place type similarity and relatedness by learning embeddings from augmented spatial contexts. In: Proceedings of the 25</w:t>
      </w:r>
      <w:r w:rsidRPr="0050016C">
        <w:rPr>
          <w:rStyle w:val="normaltextrun"/>
          <w:rFonts w:asciiTheme="minorBidi" w:hAnsiTheme="minorBidi" w:cstheme="minorBidi"/>
          <w:sz w:val="20"/>
          <w:szCs w:val="20"/>
          <w:vertAlign w:val="superscript"/>
        </w:rPr>
        <w:t>th</w:t>
      </w:r>
      <w:r w:rsidRPr="0050016C">
        <w:rPr>
          <w:rStyle w:val="normaltextrun"/>
          <w:rFonts w:asciiTheme="minorBidi" w:hAnsiTheme="minorBidi" w:cstheme="minorBidi"/>
          <w:sz w:val="20"/>
          <w:szCs w:val="20"/>
        </w:rPr>
        <w:t xml:space="preserve"> ACM SIGSPATIAL international conference on advances in geographic information systems. Redondo Beach, CA: ACM, 35. [Google Scholar]</w:t>
      </w:r>
      <w:r w:rsidRPr="0050016C">
        <w:rPr>
          <w:rStyle w:val="eop"/>
          <w:rFonts w:asciiTheme="minorBidi" w:hAnsiTheme="minorBidi" w:cstheme="minorBidi"/>
          <w:sz w:val="20"/>
          <w:szCs w:val="20"/>
        </w:rPr>
        <w:t> </w:t>
      </w:r>
    </w:p>
    <w:p w14:paraId="7C00D16D" w14:textId="5BA10062" w:rsidR="0050016C" w:rsidRPr="0050016C" w:rsidRDefault="0050016C" w:rsidP="0050016C">
      <w:pPr>
        <w:pStyle w:val="paragraph"/>
        <w:numPr>
          <w:ilvl w:val="0"/>
          <w:numId w:val="33"/>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Hu, Y., 2018. Geo-text data and data-driven geospatial semantics. Geography Compass, 120 (11), e12404. doi:10.1111/gec3.12404 [Crossref], [Google Scholar]</w:t>
      </w:r>
      <w:r w:rsidRPr="0050016C">
        <w:rPr>
          <w:rStyle w:val="eop"/>
          <w:rFonts w:asciiTheme="minorBidi" w:hAnsiTheme="minorBidi" w:cstheme="minorBidi"/>
          <w:sz w:val="20"/>
          <w:szCs w:val="20"/>
        </w:rPr>
        <w:t> </w:t>
      </w:r>
    </w:p>
    <w:p w14:paraId="466F4559" w14:textId="1C00911C" w:rsidR="0050016C" w:rsidRPr="0050016C" w:rsidRDefault="0050016C" w:rsidP="0050016C">
      <w:pPr>
        <w:pStyle w:val="paragraph"/>
        <w:numPr>
          <w:ilvl w:val="0"/>
          <w:numId w:val="34"/>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Goodchild, M.F. and Janelle, D.G., 2004. Thinking spatially in the social sciences. Spatially Integrated Social Science, 3–17. [Google Scholar]</w:t>
      </w:r>
      <w:r w:rsidRPr="0050016C">
        <w:rPr>
          <w:rStyle w:val="eop"/>
          <w:rFonts w:asciiTheme="minorBidi" w:hAnsiTheme="minorBidi" w:cstheme="minorBidi"/>
          <w:sz w:val="20"/>
          <w:szCs w:val="20"/>
        </w:rPr>
        <w:t> </w:t>
      </w:r>
    </w:p>
    <w:p w14:paraId="04031B06" w14:textId="77777777" w:rsidR="0050016C" w:rsidRPr="0050016C" w:rsidRDefault="0050016C" w:rsidP="0050016C">
      <w:pPr>
        <w:pStyle w:val="paragraph"/>
        <w:numPr>
          <w:ilvl w:val="0"/>
          <w:numId w:val="35"/>
        </w:numPr>
        <w:spacing w:before="0" w:beforeAutospacing="0" w:after="0" w:afterAutospacing="0"/>
        <w:textAlignment w:val="baseline"/>
        <w:rPr>
          <w:rStyle w:val="eop"/>
          <w:rFonts w:asciiTheme="minorBidi" w:hAnsiTheme="minorBidi" w:cstheme="minorBidi"/>
          <w:sz w:val="20"/>
          <w:szCs w:val="20"/>
        </w:rPr>
      </w:pPr>
      <w:r w:rsidRPr="0050016C">
        <w:rPr>
          <w:rStyle w:val="normaltextrun"/>
          <w:rFonts w:asciiTheme="minorBidi" w:hAnsiTheme="minorBidi" w:cstheme="minorBidi"/>
          <w:sz w:val="20"/>
          <w:szCs w:val="20"/>
        </w:rPr>
        <w:t xml:space="preserve">Aggarwal, C.C. and Abdelzaher, T., 2013. </w:t>
      </w:r>
      <w:r w:rsidRPr="0050016C">
        <w:rPr>
          <w:rStyle w:val="normaltextrun"/>
          <w:rFonts w:asciiTheme="minorBidi" w:hAnsiTheme="minorBidi" w:cstheme="minorBidi"/>
          <w:sz w:val="20"/>
          <w:szCs w:val="20"/>
          <w:lang w:val="it-IT"/>
        </w:rPr>
        <w:t xml:space="preserve">Social sensing. In: A. C. Charu, ed. </w:t>
      </w:r>
      <w:r w:rsidRPr="0050016C">
        <w:rPr>
          <w:rStyle w:val="normaltextrun"/>
          <w:rFonts w:asciiTheme="minorBidi" w:hAnsiTheme="minorBidi" w:cstheme="minorBidi"/>
          <w:sz w:val="20"/>
          <w:szCs w:val="20"/>
        </w:rPr>
        <w:t>Managing and mining sensor data. Springer, 237–297. [</w:t>
      </w:r>
      <w:proofErr w:type="spellStart"/>
      <w:r w:rsidRPr="0050016C">
        <w:rPr>
          <w:rStyle w:val="normaltextrun"/>
          <w:rFonts w:asciiTheme="minorBidi" w:hAnsiTheme="minorBidi" w:cstheme="minorBidi"/>
          <w:sz w:val="20"/>
          <w:szCs w:val="20"/>
        </w:rPr>
        <w:t>Crossref</w:t>
      </w:r>
      <w:proofErr w:type="spellEnd"/>
      <w:r w:rsidRPr="0050016C">
        <w:rPr>
          <w:rStyle w:val="normaltextrun"/>
          <w:rFonts w:asciiTheme="minorBidi" w:hAnsiTheme="minorBidi" w:cstheme="minorBidi"/>
          <w:sz w:val="20"/>
          <w:szCs w:val="20"/>
        </w:rPr>
        <w:t>], [Google Scholar]</w:t>
      </w:r>
    </w:p>
    <w:p w14:paraId="79EBB77F" w14:textId="77777777" w:rsidR="0050016C" w:rsidRPr="0050016C" w:rsidRDefault="0050016C" w:rsidP="0050016C">
      <w:pPr>
        <w:pStyle w:val="paragraph"/>
        <w:numPr>
          <w:ilvl w:val="0"/>
          <w:numId w:val="35"/>
        </w:numPr>
        <w:spacing w:before="0" w:beforeAutospacing="0" w:after="0" w:afterAutospacing="0"/>
        <w:textAlignment w:val="baseline"/>
        <w:rPr>
          <w:rStyle w:val="eop"/>
          <w:rFonts w:asciiTheme="minorBidi" w:hAnsiTheme="minorBidi" w:cstheme="minorBidi"/>
          <w:sz w:val="20"/>
          <w:szCs w:val="20"/>
        </w:rPr>
      </w:pPr>
      <w:r w:rsidRPr="0050016C">
        <w:rPr>
          <w:rStyle w:val="normaltextrun"/>
          <w:rFonts w:asciiTheme="minorBidi" w:hAnsiTheme="minorBidi" w:cstheme="minorBidi"/>
          <w:sz w:val="20"/>
          <w:szCs w:val="20"/>
        </w:rPr>
        <w:t>Liu, Y., et al., 2015. Social sensing: a new approach to understanding our socioeconomic environments. Annals of the Association of American Geographers, 1050 (3), 512–530. doi:10.1080/00045608.2015.1018773 [Taylor &amp; Francis Online], [Google Scholar]</w:t>
      </w:r>
      <w:r w:rsidRPr="0050016C">
        <w:rPr>
          <w:rStyle w:val="eop"/>
          <w:rFonts w:asciiTheme="minorBidi" w:hAnsiTheme="minorBidi" w:cstheme="minorBidi"/>
          <w:sz w:val="20"/>
          <w:szCs w:val="20"/>
        </w:rPr>
        <w:t> </w:t>
      </w:r>
    </w:p>
    <w:p w14:paraId="10739662" w14:textId="64BD4C38" w:rsidR="0050016C" w:rsidRPr="0050016C" w:rsidRDefault="000C6626" w:rsidP="0050016C">
      <w:pPr>
        <w:pStyle w:val="paragraph"/>
        <w:numPr>
          <w:ilvl w:val="0"/>
          <w:numId w:val="35"/>
        </w:numPr>
        <w:spacing w:before="0" w:beforeAutospacing="0" w:after="0" w:afterAutospacing="0"/>
        <w:textAlignment w:val="baseline"/>
        <w:rPr>
          <w:rFonts w:asciiTheme="minorBidi" w:hAnsiTheme="minorBidi" w:cstheme="minorBidi"/>
          <w:sz w:val="20"/>
          <w:szCs w:val="20"/>
        </w:rPr>
      </w:pPr>
      <w:r w:rsidRPr="0050016C">
        <w:rPr>
          <w:rFonts w:asciiTheme="minorBidi" w:hAnsiTheme="minorBidi" w:cstheme="minorBidi"/>
          <w:sz w:val="20"/>
          <w:szCs w:val="20"/>
        </w:rPr>
        <w:t xml:space="preserve">Toms, B. A., Barnes, E. A., &amp; Ebert-Uphoff, I. (2020). Physically Interpretable Neural Networks for the Geosciences: Applications to Earth System Variability. </w:t>
      </w:r>
      <w:r w:rsidRPr="0050016C">
        <w:rPr>
          <w:rFonts w:asciiTheme="minorBidi" w:hAnsiTheme="minorBidi" w:cstheme="minorBidi"/>
          <w:i/>
          <w:iCs/>
          <w:sz w:val="20"/>
          <w:szCs w:val="20"/>
        </w:rPr>
        <w:t>Journal of Advances in Modeling Earth Systems</w:t>
      </w:r>
      <w:r w:rsidRPr="0050016C">
        <w:rPr>
          <w:rFonts w:asciiTheme="minorBidi" w:hAnsiTheme="minorBidi" w:cstheme="minorBidi"/>
          <w:sz w:val="20"/>
          <w:szCs w:val="20"/>
        </w:rPr>
        <w:t xml:space="preserve">, </w:t>
      </w:r>
      <w:r w:rsidRPr="0050016C">
        <w:rPr>
          <w:rFonts w:asciiTheme="minorBidi" w:hAnsiTheme="minorBidi" w:cstheme="minorBidi"/>
          <w:i/>
          <w:iCs/>
          <w:sz w:val="20"/>
          <w:szCs w:val="20"/>
        </w:rPr>
        <w:t>12</w:t>
      </w:r>
      <w:r w:rsidRPr="0050016C">
        <w:rPr>
          <w:rFonts w:asciiTheme="minorBidi" w:hAnsiTheme="minorBidi" w:cstheme="minorBidi"/>
          <w:sz w:val="20"/>
          <w:szCs w:val="20"/>
        </w:rPr>
        <w:t xml:space="preserve">(9). </w:t>
      </w:r>
      <w:hyperlink r:id="rId22" w:history="1">
        <w:r w:rsidR="0050016C" w:rsidRPr="0050016C">
          <w:rPr>
            <w:rStyle w:val="Hyperlink"/>
            <w:rFonts w:asciiTheme="minorBidi" w:hAnsiTheme="minorBidi" w:cstheme="minorBidi"/>
            <w:sz w:val="20"/>
            <w:szCs w:val="20"/>
          </w:rPr>
          <w:t>https://doi.org/10.1029/2019MS002002</w:t>
        </w:r>
      </w:hyperlink>
    </w:p>
    <w:p w14:paraId="6EF8078B" w14:textId="4D21EAF7" w:rsidR="000C6626" w:rsidRPr="0050016C" w:rsidRDefault="000C6626" w:rsidP="0050016C">
      <w:pPr>
        <w:pStyle w:val="paragraph"/>
        <w:numPr>
          <w:ilvl w:val="0"/>
          <w:numId w:val="35"/>
        </w:numPr>
        <w:spacing w:before="0" w:beforeAutospacing="0" w:after="0" w:afterAutospacing="0"/>
        <w:textAlignment w:val="baseline"/>
        <w:rPr>
          <w:rFonts w:asciiTheme="minorBidi" w:hAnsiTheme="minorBidi" w:cstheme="minorBidi"/>
          <w:sz w:val="20"/>
          <w:szCs w:val="20"/>
        </w:rPr>
      </w:pPr>
      <w:r w:rsidRPr="0050016C">
        <w:rPr>
          <w:rFonts w:asciiTheme="minorBidi" w:hAnsiTheme="minorBidi" w:cstheme="minorBidi"/>
          <w:color w:val="222222"/>
          <w:sz w:val="20"/>
          <w:szCs w:val="20"/>
          <w:shd w:val="clear" w:color="auto" w:fill="FFFFFF"/>
        </w:rPr>
        <w:t>Dikshit, A. and Pradhan, B., 2021. Interpretable and explainable AI (XAI) model for spatial drought prediction. </w:t>
      </w:r>
      <w:r w:rsidRPr="0050016C">
        <w:rPr>
          <w:rFonts w:asciiTheme="minorBidi" w:hAnsiTheme="minorBidi" w:cstheme="minorBidi"/>
          <w:i/>
          <w:iCs/>
          <w:color w:val="222222"/>
          <w:sz w:val="20"/>
          <w:szCs w:val="20"/>
          <w:shd w:val="clear" w:color="auto" w:fill="FFFFFF"/>
        </w:rPr>
        <w:t>Science of the Total Environment</w:t>
      </w:r>
      <w:r w:rsidRPr="0050016C">
        <w:rPr>
          <w:rFonts w:asciiTheme="minorBidi" w:hAnsiTheme="minorBidi" w:cstheme="minorBidi"/>
          <w:color w:val="222222"/>
          <w:sz w:val="20"/>
          <w:szCs w:val="20"/>
          <w:shd w:val="clear" w:color="auto" w:fill="FFFFFF"/>
        </w:rPr>
        <w:t>, </w:t>
      </w:r>
      <w:r w:rsidRPr="0050016C">
        <w:rPr>
          <w:rFonts w:asciiTheme="minorBidi" w:hAnsiTheme="minorBidi" w:cstheme="minorBidi"/>
          <w:i/>
          <w:iCs/>
          <w:color w:val="222222"/>
          <w:sz w:val="20"/>
          <w:szCs w:val="20"/>
          <w:shd w:val="clear" w:color="auto" w:fill="FFFFFF"/>
        </w:rPr>
        <w:t>801</w:t>
      </w:r>
      <w:r w:rsidRPr="0050016C">
        <w:rPr>
          <w:rFonts w:asciiTheme="minorBidi" w:hAnsiTheme="minorBidi" w:cstheme="minorBidi"/>
          <w:color w:val="222222"/>
          <w:sz w:val="20"/>
          <w:szCs w:val="20"/>
          <w:shd w:val="clear" w:color="auto" w:fill="FFFFFF"/>
        </w:rPr>
        <w:t>, p.149797.</w:t>
      </w:r>
    </w:p>
    <w:p w14:paraId="293FF1C7" w14:textId="35D795D2" w:rsidR="0050016C" w:rsidRPr="0048526A" w:rsidRDefault="0050016C" w:rsidP="0050016C">
      <w:pPr>
        <w:pStyle w:val="paragraph"/>
        <w:numPr>
          <w:ilvl w:val="0"/>
          <w:numId w:val="35"/>
        </w:numPr>
        <w:spacing w:before="0" w:beforeAutospacing="0" w:after="0" w:afterAutospacing="0"/>
        <w:textAlignment w:val="baseline"/>
        <w:rPr>
          <w:rStyle w:val="eop"/>
          <w:rFonts w:asciiTheme="minorBidi" w:hAnsiTheme="minorBidi" w:cstheme="minorBidi"/>
          <w:sz w:val="20"/>
          <w:szCs w:val="20"/>
        </w:rPr>
      </w:pPr>
      <w:r w:rsidRPr="0050016C">
        <w:rPr>
          <w:rStyle w:val="normaltextrun"/>
          <w:rFonts w:asciiTheme="minorBidi" w:hAnsiTheme="minorBidi" w:cstheme="minorBidi"/>
          <w:color w:val="000000"/>
          <w:sz w:val="20"/>
          <w:szCs w:val="20"/>
          <w:shd w:val="clear" w:color="auto" w:fill="FFFFFF"/>
        </w:rPr>
        <w:t xml:space="preserve">Yan, B., et al., 2018. </w:t>
      </w:r>
      <w:proofErr w:type="spellStart"/>
      <w:r w:rsidRPr="0050016C">
        <w:rPr>
          <w:rStyle w:val="normaltextrun"/>
          <w:rFonts w:asciiTheme="minorBidi" w:hAnsiTheme="minorBidi" w:cstheme="minorBidi"/>
          <w:color w:val="000000"/>
          <w:sz w:val="20"/>
          <w:szCs w:val="20"/>
          <w:shd w:val="clear" w:color="auto" w:fill="FFFFFF"/>
        </w:rPr>
        <w:t>xnet</w:t>
      </w:r>
      <w:proofErr w:type="spellEnd"/>
      <w:r w:rsidRPr="0050016C">
        <w:rPr>
          <w:rStyle w:val="normaltextrun"/>
          <w:rFonts w:asciiTheme="minorBidi" w:hAnsiTheme="minorBidi" w:cstheme="minorBidi"/>
          <w:color w:val="000000"/>
          <w:sz w:val="20"/>
          <w:szCs w:val="20"/>
          <w:shd w:val="clear" w:color="auto" w:fill="FFFFFF"/>
        </w:rPr>
        <w:t xml:space="preserve">+ </w:t>
      </w:r>
      <w:proofErr w:type="spellStart"/>
      <w:r w:rsidRPr="0050016C">
        <w:rPr>
          <w:rStyle w:val="normaltextrun"/>
          <w:rFonts w:asciiTheme="minorBidi" w:hAnsiTheme="minorBidi" w:cstheme="minorBidi"/>
          <w:color w:val="000000"/>
          <w:sz w:val="20"/>
          <w:szCs w:val="20"/>
          <w:shd w:val="clear" w:color="auto" w:fill="FFFFFF"/>
        </w:rPr>
        <w:t>sc</w:t>
      </w:r>
      <w:proofErr w:type="spellEnd"/>
      <w:r w:rsidRPr="0050016C">
        <w:rPr>
          <w:rStyle w:val="normaltextrun"/>
          <w:rFonts w:asciiTheme="minorBidi" w:hAnsiTheme="minorBidi" w:cstheme="minorBidi"/>
          <w:color w:val="000000"/>
          <w:sz w:val="20"/>
          <w:szCs w:val="20"/>
          <w:shd w:val="clear" w:color="auto" w:fill="FFFFFF"/>
        </w:rPr>
        <w:t>: classifying places based on images by incorporating spatial contexts. In: S. Winter, A. Griffin and M. Sester, eds. 10th international conference on geographic information science (</w:t>
      </w:r>
      <w:proofErr w:type="spellStart"/>
      <w:r w:rsidRPr="0050016C">
        <w:rPr>
          <w:rStyle w:val="normaltextrun"/>
          <w:rFonts w:asciiTheme="minorBidi" w:hAnsiTheme="minorBidi" w:cstheme="minorBidi"/>
          <w:color w:val="000000"/>
          <w:sz w:val="20"/>
          <w:szCs w:val="20"/>
          <w:shd w:val="clear" w:color="auto" w:fill="FFFFFF"/>
        </w:rPr>
        <w:t>GIScience</w:t>
      </w:r>
      <w:proofErr w:type="spellEnd"/>
      <w:r w:rsidRPr="0050016C">
        <w:rPr>
          <w:rStyle w:val="normaltextrun"/>
          <w:rFonts w:asciiTheme="minorBidi" w:hAnsiTheme="minorBidi" w:cstheme="minorBidi"/>
          <w:color w:val="000000"/>
          <w:sz w:val="20"/>
          <w:szCs w:val="20"/>
          <w:shd w:val="clear" w:color="auto" w:fill="FFFFFF"/>
        </w:rPr>
        <w:t xml:space="preserve"> 2018). </w:t>
      </w:r>
      <w:r w:rsidRPr="0048526A">
        <w:rPr>
          <w:rStyle w:val="normaltextrun"/>
          <w:rFonts w:asciiTheme="minorBidi" w:hAnsiTheme="minorBidi" w:cstheme="minorBidi"/>
          <w:color w:val="000000"/>
          <w:sz w:val="20"/>
          <w:szCs w:val="20"/>
          <w:shd w:val="clear" w:color="auto" w:fill="FFFFFF"/>
        </w:rPr>
        <w:t xml:space="preserve">Melbourne, Australia: Schloss Dagstuhl-Leibniz-Zentrum </w:t>
      </w:r>
      <w:proofErr w:type="spellStart"/>
      <w:r w:rsidRPr="0048526A">
        <w:rPr>
          <w:rStyle w:val="normaltextrun"/>
          <w:rFonts w:asciiTheme="minorBidi" w:hAnsiTheme="minorBidi" w:cstheme="minorBidi"/>
          <w:color w:val="000000"/>
          <w:sz w:val="20"/>
          <w:szCs w:val="20"/>
          <w:shd w:val="clear" w:color="auto" w:fill="FFFFFF"/>
        </w:rPr>
        <w:t>fuer</w:t>
      </w:r>
      <w:proofErr w:type="spellEnd"/>
      <w:r w:rsidRPr="0048526A">
        <w:rPr>
          <w:rStyle w:val="normaltextrun"/>
          <w:rFonts w:asciiTheme="minorBidi" w:hAnsiTheme="minorBidi" w:cstheme="minorBidi"/>
          <w:color w:val="000000"/>
          <w:sz w:val="20"/>
          <w:szCs w:val="20"/>
          <w:shd w:val="clear" w:color="auto" w:fill="FFFFFF"/>
        </w:rPr>
        <w:t xml:space="preserve"> Informatik. [Google Scholar]</w:t>
      </w:r>
      <w:r w:rsidRPr="0048526A">
        <w:rPr>
          <w:rStyle w:val="eop"/>
          <w:rFonts w:asciiTheme="minorBidi" w:hAnsiTheme="minorBidi" w:cstheme="minorBidi"/>
          <w:color w:val="000000"/>
          <w:sz w:val="20"/>
          <w:szCs w:val="20"/>
          <w:shd w:val="clear" w:color="auto" w:fill="FFFFFF"/>
        </w:rPr>
        <w:t> </w:t>
      </w:r>
    </w:p>
    <w:p w14:paraId="2A9B67E4" w14:textId="641905AF" w:rsidR="0050016C" w:rsidRPr="0050016C" w:rsidRDefault="0050016C" w:rsidP="0050016C">
      <w:pPr>
        <w:pStyle w:val="paragraph"/>
        <w:numPr>
          <w:ilvl w:val="0"/>
          <w:numId w:val="35"/>
        </w:numPr>
        <w:spacing w:before="0" w:beforeAutospacing="0" w:after="0" w:afterAutospacing="0"/>
        <w:textAlignment w:val="baseline"/>
        <w:rPr>
          <w:rStyle w:val="eop"/>
          <w:rFonts w:asciiTheme="minorBidi" w:hAnsiTheme="minorBidi" w:cstheme="minorBidi"/>
          <w:sz w:val="20"/>
          <w:szCs w:val="20"/>
        </w:rPr>
      </w:pPr>
      <w:r w:rsidRPr="0050016C">
        <w:rPr>
          <w:rStyle w:val="normaltextrun"/>
          <w:rFonts w:asciiTheme="minorBidi" w:hAnsiTheme="minorBidi" w:cstheme="minorBidi"/>
          <w:color w:val="000000"/>
          <w:sz w:val="20"/>
          <w:szCs w:val="20"/>
          <w:shd w:val="clear" w:color="auto" w:fill="FFFFFF"/>
        </w:rPr>
        <w:t>Jacobs, N., et al., 2009. The global network of outdoor webcams: properties and applications. In: Proceedings of the 17th ACM SIGSPATIAL international conference on advances in geographic information systems. New York, NY: ACM, 111–120. [Google Scholar]</w:t>
      </w:r>
      <w:r w:rsidRPr="0050016C">
        <w:rPr>
          <w:rStyle w:val="eop"/>
          <w:rFonts w:asciiTheme="minorBidi" w:hAnsiTheme="minorBidi" w:cstheme="minorBidi"/>
          <w:color w:val="000000"/>
          <w:sz w:val="20"/>
          <w:szCs w:val="20"/>
          <w:shd w:val="clear" w:color="auto" w:fill="FFFFFF"/>
        </w:rPr>
        <w:t> </w:t>
      </w:r>
    </w:p>
    <w:p w14:paraId="5D7D2F52" w14:textId="77777777" w:rsidR="0050016C" w:rsidRPr="0050016C" w:rsidRDefault="0050016C" w:rsidP="0050016C">
      <w:pPr>
        <w:pStyle w:val="paragraph"/>
        <w:numPr>
          <w:ilvl w:val="0"/>
          <w:numId w:val="35"/>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Guo, Z. and Feng, -C.-C., 2020. Using multi-scale and hierarchical deep convolutional features for 3D semantic classification of </w:t>
      </w:r>
      <w:proofErr w:type="spellStart"/>
      <w:r w:rsidRPr="0050016C">
        <w:rPr>
          <w:rStyle w:val="normaltextrun"/>
          <w:rFonts w:asciiTheme="minorBidi" w:hAnsiTheme="minorBidi" w:cstheme="minorBidi"/>
          <w:sz w:val="20"/>
          <w:szCs w:val="20"/>
        </w:rPr>
        <w:t>tls</w:t>
      </w:r>
      <w:proofErr w:type="spellEnd"/>
      <w:r w:rsidRPr="0050016C">
        <w:rPr>
          <w:rStyle w:val="normaltextrun"/>
          <w:rFonts w:asciiTheme="minorBidi" w:hAnsiTheme="minorBidi" w:cstheme="minorBidi"/>
          <w:sz w:val="20"/>
          <w:szCs w:val="20"/>
        </w:rPr>
        <w:t xml:space="preserve"> point clouds. International Journal of Geographical Information Science, 1–20. [Google Scholar]</w:t>
      </w:r>
      <w:r w:rsidRPr="0050016C">
        <w:rPr>
          <w:rStyle w:val="eop"/>
          <w:rFonts w:asciiTheme="minorBidi" w:hAnsiTheme="minorBidi" w:cstheme="minorBidi"/>
          <w:sz w:val="20"/>
          <w:szCs w:val="20"/>
        </w:rPr>
        <w:t> </w:t>
      </w:r>
    </w:p>
    <w:p w14:paraId="268D422B" w14:textId="77777777" w:rsidR="0050016C" w:rsidRPr="0050016C" w:rsidRDefault="0050016C" w:rsidP="0050016C">
      <w:pPr>
        <w:pStyle w:val="paragraph"/>
        <w:numPr>
          <w:ilvl w:val="0"/>
          <w:numId w:val="35"/>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Polson, N.G. and Sokolov, V.O., 2017. Deep learning for short-term traffic flow prediction. Transportation Research Part C: Emerging Technologies, 79, 1–17. </w:t>
      </w:r>
      <w:proofErr w:type="gramStart"/>
      <w:r w:rsidRPr="0050016C">
        <w:rPr>
          <w:rStyle w:val="normaltextrun"/>
          <w:rFonts w:asciiTheme="minorBidi" w:hAnsiTheme="minorBidi" w:cstheme="minorBidi"/>
          <w:sz w:val="20"/>
          <w:szCs w:val="20"/>
        </w:rPr>
        <w:t>doi:10.1016/j.trc</w:t>
      </w:r>
      <w:proofErr w:type="gramEnd"/>
      <w:r w:rsidRPr="0050016C">
        <w:rPr>
          <w:rStyle w:val="normaltextrun"/>
          <w:rFonts w:asciiTheme="minorBidi" w:hAnsiTheme="minorBidi" w:cstheme="minorBidi"/>
          <w:sz w:val="20"/>
          <w:szCs w:val="20"/>
        </w:rPr>
        <w:t>.2017.02.024 [</w:t>
      </w:r>
      <w:proofErr w:type="spellStart"/>
      <w:r w:rsidRPr="0050016C">
        <w:rPr>
          <w:rStyle w:val="normaltextrun"/>
          <w:rFonts w:asciiTheme="minorBidi" w:hAnsiTheme="minorBidi" w:cstheme="minorBidi"/>
          <w:sz w:val="20"/>
          <w:szCs w:val="20"/>
        </w:rPr>
        <w:t>Crossref</w:t>
      </w:r>
      <w:proofErr w:type="spellEnd"/>
      <w:r w:rsidRPr="0050016C">
        <w:rPr>
          <w:rStyle w:val="normaltextrun"/>
          <w:rFonts w:asciiTheme="minorBidi" w:hAnsiTheme="minorBidi" w:cstheme="minorBidi"/>
          <w:sz w:val="20"/>
          <w:szCs w:val="20"/>
        </w:rPr>
        <w:t>], [Web of Science ®], [Google Scholar]</w:t>
      </w:r>
      <w:r w:rsidRPr="0050016C">
        <w:rPr>
          <w:rStyle w:val="eop"/>
          <w:rFonts w:asciiTheme="minorBidi" w:hAnsiTheme="minorBidi" w:cstheme="minorBidi"/>
          <w:sz w:val="20"/>
          <w:szCs w:val="20"/>
        </w:rPr>
        <w:t> </w:t>
      </w:r>
    </w:p>
    <w:p w14:paraId="2EFBECF5" w14:textId="77777777" w:rsidR="0050016C" w:rsidRPr="0050016C" w:rsidRDefault="0050016C" w:rsidP="0050016C">
      <w:pPr>
        <w:pStyle w:val="paragraph"/>
        <w:spacing w:before="0" w:beforeAutospacing="0" w:after="0" w:afterAutospacing="0"/>
        <w:ind w:left="720"/>
        <w:textAlignment w:val="baseline"/>
        <w:rPr>
          <w:rFonts w:asciiTheme="minorBidi" w:hAnsiTheme="minorBidi" w:cstheme="minorBidi"/>
          <w:sz w:val="20"/>
          <w:szCs w:val="20"/>
        </w:rPr>
      </w:pPr>
    </w:p>
    <w:p w14:paraId="2F2181EB" w14:textId="77777777" w:rsidR="000C6626" w:rsidRPr="0050016C" w:rsidRDefault="000C6626" w:rsidP="00802A5C">
      <w:pPr>
        <w:autoSpaceDE w:val="0"/>
        <w:autoSpaceDN w:val="0"/>
        <w:adjustRightInd w:val="0"/>
        <w:spacing w:after="0" w:line="240" w:lineRule="auto"/>
        <w:rPr>
          <w:rFonts w:asciiTheme="minorBidi" w:hAnsiTheme="minorBidi"/>
          <w:sz w:val="20"/>
          <w:szCs w:val="20"/>
        </w:rPr>
      </w:pPr>
    </w:p>
    <w:sectPr w:rsidR="000C6626" w:rsidRPr="0050016C" w:rsidSect="00AB7355">
      <w:pgSz w:w="12240" w:h="15840"/>
      <w:pgMar w:top="1008" w:right="1296" w:bottom="1008"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CB734" w14:textId="77777777" w:rsidR="00AD20C9" w:rsidRDefault="00AD20C9" w:rsidP="000C6626">
      <w:pPr>
        <w:spacing w:after="0" w:line="240" w:lineRule="auto"/>
      </w:pPr>
      <w:r>
        <w:separator/>
      </w:r>
    </w:p>
  </w:endnote>
  <w:endnote w:type="continuationSeparator" w:id="0">
    <w:p w14:paraId="7769843F" w14:textId="77777777" w:rsidR="00AD20C9" w:rsidRDefault="00AD20C9" w:rsidP="000C6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FFBDF" w14:textId="77777777" w:rsidR="00AD20C9" w:rsidRDefault="00AD20C9" w:rsidP="000C6626">
      <w:pPr>
        <w:spacing w:after="0" w:line="240" w:lineRule="auto"/>
      </w:pPr>
      <w:r>
        <w:separator/>
      </w:r>
    </w:p>
  </w:footnote>
  <w:footnote w:type="continuationSeparator" w:id="0">
    <w:p w14:paraId="52B49C1C" w14:textId="77777777" w:rsidR="00AD20C9" w:rsidRDefault="00AD20C9" w:rsidP="000C66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D2F46"/>
    <w:multiLevelType w:val="multilevel"/>
    <w:tmpl w:val="D2C445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FE0B28"/>
    <w:multiLevelType w:val="hybridMultilevel"/>
    <w:tmpl w:val="66D0A0E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26F5659"/>
    <w:multiLevelType w:val="hybridMultilevel"/>
    <w:tmpl w:val="406CB8D6"/>
    <w:lvl w:ilvl="0" w:tplc="55E820E4">
      <w:start w:val="9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46398F"/>
    <w:multiLevelType w:val="multilevel"/>
    <w:tmpl w:val="8CFE4DB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2B60EF"/>
    <w:multiLevelType w:val="multilevel"/>
    <w:tmpl w:val="E7F8D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6304FD"/>
    <w:multiLevelType w:val="multilevel"/>
    <w:tmpl w:val="48100E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EC3788"/>
    <w:multiLevelType w:val="multilevel"/>
    <w:tmpl w:val="2E943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AC3559"/>
    <w:multiLevelType w:val="multilevel"/>
    <w:tmpl w:val="C0806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BA516E1"/>
    <w:multiLevelType w:val="multilevel"/>
    <w:tmpl w:val="1D7A3D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114D81"/>
    <w:multiLevelType w:val="hybridMultilevel"/>
    <w:tmpl w:val="20F82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1B4D4E"/>
    <w:multiLevelType w:val="multilevel"/>
    <w:tmpl w:val="643825B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D34EC0"/>
    <w:multiLevelType w:val="hybridMultilevel"/>
    <w:tmpl w:val="E884D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DA01AF"/>
    <w:multiLevelType w:val="hybridMultilevel"/>
    <w:tmpl w:val="ECD68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377B9E"/>
    <w:multiLevelType w:val="multilevel"/>
    <w:tmpl w:val="6CF0A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B77C66"/>
    <w:multiLevelType w:val="multilevel"/>
    <w:tmpl w:val="5AC21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FE15E51"/>
    <w:multiLevelType w:val="multilevel"/>
    <w:tmpl w:val="182236C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12977E0"/>
    <w:multiLevelType w:val="multilevel"/>
    <w:tmpl w:val="1916C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19C396E"/>
    <w:multiLevelType w:val="multilevel"/>
    <w:tmpl w:val="BCCC7628"/>
    <w:lvl w:ilvl="0">
      <w:start w:val="3"/>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9" w15:restartNumberingAfterBreak="0">
    <w:nsid w:val="44A71077"/>
    <w:multiLevelType w:val="multilevel"/>
    <w:tmpl w:val="D452CF74"/>
    <w:lvl w:ilvl="0">
      <w:start w:val="5"/>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0" w15:restartNumberingAfterBreak="0">
    <w:nsid w:val="457E240E"/>
    <w:multiLevelType w:val="hybridMultilevel"/>
    <w:tmpl w:val="F4DC2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097CD5"/>
    <w:multiLevelType w:val="hybridMultilevel"/>
    <w:tmpl w:val="83AA7822"/>
    <w:lvl w:ilvl="0" w:tplc="55E820E4">
      <w:start w:val="9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417BA5"/>
    <w:multiLevelType w:val="hybridMultilevel"/>
    <w:tmpl w:val="78AE4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E50A46"/>
    <w:multiLevelType w:val="hybridMultilevel"/>
    <w:tmpl w:val="A15CF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112548"/>
    <w:multiLevelType w:val="multilevel"/>
    <w:tmpl w:val="C2EC6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E735440"/>
    <w:multiLevelType w:val="multilevel"/>
    <w:tmpl w:val="D5F6C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F041648"/>
    <w:multiLevelType w:val="multilevel"/>
    <w:tmpl w:val="FD1E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79F3855"/>
    <w:multiLevelType w:val="hybridMultilevel"/>
    <w:tmpl w:val="AD7C1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427F42"/>
    <w:multiLevelType w:val="multilevel"/>
    <w:tmpl w:val="96DAB33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32962A7"/>
    <w:multiLevelType w:val="multilevel"/>
    <w:tmpl w:val="BE401E5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3921B83"/>
    <w:multiLevelType w:val="hybridMultilevel"/>
    <w:tmpl w:val="9234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2874F0"/>
    <w:multiLevelType w:val="hybridMultilevel"/>
    <w:tmpl w:val="F8100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971F47"/>
    <w:multiLevelType w:val="hybridMultilevel"/>
    <w:tmpl w:val="37645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523424"/>
    <w:multiLevelType w:val="multilevel"/>
    <w:tmpl w:val="233E7D4E"/>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7FF398A"/>
    <w:multiLevelType w:val="multilevel"/>
    <w:tmpl w:val="59F438DE"/>
    <w:lvl w:ilvl="0">
      <w:start w:val="7"/>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5" w15:restartNumberingAfterBreak="0">
    <w:nsid w:val="79FB6DF7"/>
    <w:multiLevelType w:val="multilevel"/>
    <w:tmpl w:val="BA04CC1C"/>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DF31E33"/>
    <w:multiLevelType w:val="multilevel"/>
    <w:tmpl w:val="9A52A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4488096">
    <w:abstractNumId w:val="22"/>
  </w:num>
  <w:num w:numId="2" w16cid:durableId="1368529930">
    <w:abstractNumId w:val="2"/>
  </w:num>
  <w:num w:numId="3" w16cid:durableId="539319622">
    <w:abstractNumId w:val="0"/>
  </w:num>
  <w:num w:numId="4" w16cid:durableId="793331944">
    <w:abstractNumId w:val="15"/>
  </w:num>
  <w:num w:numId="5" w16cid:durableId="717316973">
    <w:abstractNumId w:val="23"/>
  </w:num>
  <w:num w:numId="6" w16cid:durableId="1375276577">
    <w:abstractNumId w:val="13"/>
  </w:num>
  <w:num w:numId="7" w16cid:durableId="1413509034">
    <w:abstractNumId w:val="31"/>
  </w:num>
  <w:num w:numId="8" w16cid:durableId="1877499842">
    <w:abstractNumId w:val="27"/>
  </w:num>
  <w:num w:numId="9" w16cid:durableId="851799820">
    <w:abstractNumId w:val="32"/>
  </w:num>
  <w:num w:numId="10" w16cid:durableId="1608003616">
    <w:abstractNumId w:val="10"/>
  </w:num>
  <w:num w:numId="11" w16cid:durableId="501504871">
    <w:abstractNumId w:val="12"/>
  </w:num>
  <w:num w:numId="12" w16cid:durableId="297296625">
    <w:abstractNumId w:val="20"/>
  </w:num>
  <w:num w:numId="13" w16cid:durableId="1612273584">
    <w:abstractNumId w:val="24"/>
  </w:num>
  <w:num w:numId="14" w16cid:durableId="2060202995">
    <w:abstractNumId w:val="8"/>
  </w:num>
  <w:num w:numId="15" w16cid:durableId="948510735">
    <w:abstractNumId w:val="25"/>
  </w:num>
  <w:num w:numId="16" w16cid:durableId="1565407466">
    <w:abstractNumId w:val="3"/>
  </w:num>
  <w:num w:numId="17" w16cid:durableId="2048336128">
    <w:abstractNumId w:val="21"/>
  </w:num>
  <w:num w:numId="18" w16cid:durableId="633220994">
    <w:abstractNumId w:val="7"/>
  </w:num>
  <w:num w:numId="19" w16cid:durableId="552347120">
    <w:abstractNumId w:val="14"/>
  </w:num>
  <w:num w:numId="20" w16cid:durableId="730352784">
    <w:abstractNumId w:val="17"/>
  </w:num>
  <w:num w:numId="21" w16cid:durableId="1558667111">
    <w:abstractNumId w:val="26"/>
  </w:num>
  <w:num w:numId="22" w16cid:durableId="711996649">
    <w:abstractNumId w:val="36"/>
  </w:num>
  <w:num w:numId="23" w16cid:durableId="215822771">
    <w:abstractNumId w:val="30"/>
  </w:num>
  <w:num w:numId="24" w16cid:durableId="891501756">
    <w:abstractNumId w:val="5"/>
  </w:num>
  <w:num w:numId="25" w16cid:durableId="1133448598">
    <w:abstractNumId w:val="1"/>
  </w:num>
  <w:num w:numId="26" w16cid:durableId="1930771353">
    <w:abstractNumId w:val="18"/>
  </w:num>
  <w:num w:numId="27" w16cid:durableId="304820766">
    <w:abstractNumId w:val="35"/>
  </w:num>
  <w:num w:numId="28" w16cid:durableId="1585185833">
    <w:abstractNumId w:val="19"/>
  </w:num>
  <w:num w:numId="29" w16cid:durableId="1260332541">
    <w:abstractNumId w:val="28"/>
  </w:num>
  <w:num w:numId="30" w16cid:durableId="502476615">
    <w:abstractNumId w:val="34"/>
  </w:num>
  <w:num w:numId="31" w16cid:durableId="104928371">
    <w:abstractNumId w:val="9"/>
  </w:num>
  <w:num w:numId="32" w16cid:durableId="651832714">
    <w:abstractNumId w:val="4"/>
  </w:num>
  <w:num w:numId="33" w16cid:durableId="966859582">
    <w:abstractNumId w:val="6"/>
  </w:num>
  <w:num w:numId="34" w16cid:durableId="1376077002">
    <w:abstractNumId w:val="29"/>
  </w:num>
  <w:num w:numId="35" w16cid:durableId="905189542">
    <w:abstractNumId w:val="11"/>
  </w:num>
  <w:num w:numId="36" w16cid:durableId="1362709720">
    <w:abstractNumId w:val="16"/>
  </w:num>
  <w:num w:numId="37" w16cid:durableId="1129861631">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744"/>
    <w:rsid w:val="00003F9D"/>
    <w:rsid w:val="00013960"/>
    <w:rsid w:val="0002569B"/>
    <w:rsid w:val="00033C67"/>
    <w:rsid w:val="000353CC"/>
    <w:rsid w:val="000363EF"/>
    <w:rsid w:val="00045264"/>
    <w:rsid w:val="00051C16"/>
    <w:rsid w:val="000550FB"/>
    <w:rsid w:val="00060930"/>
    <w:rsid w:val="000710C4"/>
    <w:rsid w:val="00071B59"/>
    <w:rsid w:val="000840E7"/>
    <w:rsid w:val="0008536D"/>
    <w:rsid w:val="00085809"/>
    <w:rsid w:val="000A0F8F"/>
    <w:rsid w:val="000A5CA7"/>
    <w:rsid w:val="000A779A"/>
    <w:rsid w:val="000B25B2"/>
    <w:rsid w:val="000C442A"/>
    <w:rsid w:val="000C6626"/>
    <w:rsid w:val="000E2810"/>
    <w:rsid w:val="000F410A"/>
    <w:rsid w:val="000F4249"/>
    <w:rsid w:val="00101B23"/>
    <w:rsid w:val="00116F25"/>
    <w:rsid w:val="00117A49"/>
    <w:rsid w:val="00125CA8"/>
    <w:rsid w:val="00130EFB"/>
    <w:rsid w:val="00131191"/>
    <w:rsid w:val="0013214D"/>
    <w:rsid w:val="001323BF"/>
    <w:rsid w:val="0013555D"/>
    <w:rsid w:val="0014064D"/>
    <w:rsid w:val="001456E6"/>
    <w:rsid w:val="00151251"/>
    <w:rsid w:val="0015126D"/>
    <w:rsid w:val="00151E11"/>
    <w:rsid w:val="00160F61"/>
    <w:rsid w:val="0017049D"/>
    <w:rsid w:val="00172520"/>
    <w:rsid w:val="00182F7D"/>
    <w:rsid w:val="00197E63"/>
    <w:rsid w:val="001B3AC0"/>
    <w:rsid w:val="001C13D6"/>
    <w:rsid w:val="001C597F"/>
    <w:rsid w:val="001D518D"/>
    <w:rsid w:val="001D6039"/>
    <w:rsid w:val="001D7DC3"/>
    <w:rsid w:val="001E17DD"/>
    <w:rsid w:val="001E1E82"/>
    <w:rsid w:val="001E211A"/>
    <w:rsid w:val="001E570F"/>
    <w:rsid w:val="001F1B9A"/>
    <w:rsid w:val="001F2C5B"/>
    <w:rsid w:val="001F6870"/>
    <w:rsid w:val="00221DB1"/>
    <w:rsid w:val="0023306D"/>
    <w:rsid w:val="00241824"/>
    <w:rsid w:val="002554A1"/>
    <w:rsid w:val="00260CA4"/>
    <w:rsid w:val="00265CE7"/>
    <w:rsid w:val="00274F66"/>
    <w:rsid w:val="00275516"/>
    <w:rsid w:val="002764B8"/>
    <w:rsid w:val="00295AAB"/>
    <w:rsid w:val="002A59EE"/>
    <w:rsid w:val="002B16BC"/>
    <w:rsid w:val="002B35D6"/>
    <w:rsid w:val="002B3769"/>
    <w:rsid w:val="002B3B5E"/>
    <w:rsid w:val="002B63E2"/>
    <w:rsid w:val="002B7581"/>
    <w:rsid w:val="002C3EF7"/>
    <w:rsid w:val="002C754F"/>
    <w:rsid w:val="002D2FBE"/>
    <w:rsid w:val="002E31F3"/>
    <w:rsid w:val="002E4A75"/>
    <w:rsid w:val="002E558E"/>
    <w:rsid w:val="002F3828"/>
    <w:rsid w:val="002F6CC5"/>
    <w:rsid w:val="002F7BE1"/>
    <w:rsid w:val="00301002"/>
    <w:rsid w:val="00311742"/>
    <w:rsid w:val="00312535"/>
    <w:rsid w:val="00324F05"/>
    <w:rsid w:val="003314CC"/>
    <w:rsid w:val="00336960"/>
    <w:rsid w:val="00336A6B"/>
    <w:rsid w:val="003423F8"/>
    <w:rsid w:val="00344864"/>
    <w:rsid w:val="00351D13"/>
    <w:rsid w:val="00352662"/>
    <w:rsid w:val="00365661"/>
    <w:rsid w:val="00381925"/>
    <w:rsid w:val="003838F5"/>
    <w:rsid w:val="003851DA"/>
    <w:rsid w:val="003872AD"/>
    <w:rsid w:val="0039427B"/>
    <w:rsid w:val="0039579C"/>
    <w:rsid w:val="003A49F9"/>
    <w:rsid w:val="003A5B98"/>
    <w:rsid w:val="003A66E1"/>
    <w:rsid w:val="003B1249"/>
    <w:rsid w:val="003B1D22"/>
    <w:rsid w:val="003C007C"/>
    <w:rsid w:val="003C171A"/>
    <w:rsid w:val="003C6DCF"/>
    <w:rsid w:val="003D028C"/>
    <w:rsid w:val="003D6CA0"/>
    <w:rsid w:val="003D7D3E"/>
    <w:rsid w:val="003E0226"/>
    <w:rsid w:val="003E07D2"/>
    <w:rsid w:val="00410B5F"/>
    <w:rsid w:val="004144F9"/>
    <w:rsid w:val="00417529"/>
    <w:rsid w:val="004205E8"/>
    <w:rsid w:val="004276E0"/>
    <w:rsid w:val="00430835"/>
    <w:rsid w:val="00434D96"/>
    <w:rsid w:val="004371C3"/>
    <w:rsid w:val="00451428"/>
    <w:rsid w:val="00451DD9"/>
    <w:rsid w:val="00457EC2"/>
    <w:rsid w:val="00462B95"/>
    <w:rsid w:val="0047150E"/>
    <w:rsid w:val="00475D57"/>
    <w:rsid w:val="0048526A"/>
    <w:rsid w:val="00487E5F"/>
    <w:rsid w:val="004A23E9"/>
    <w:rsid w:val="004A5CD8"/>
    <w:rsid w:val="004B1BD2"/>
    <w:rsid w:val="004D08D9"/>
    <w:rsid w:val="004D5759"/>
    <w:rsid w:val="004E5EEE"/>
    <w:rsid w:val="0050016C"/>
    <w:rsid w:val="005012E3"/>
    <w:rsid w:val="005023CB"/>
    <w:rsid w:val="00513875"/>
    <w:rsid w:val="005217E4"/>
    <w:rsid w:val="00522EF2"/>
    <w:rsid w:val="005365DB"/>
    <w:rsid w:val="005415F4"/>
    <w:rsid w:val="00546F1B"/>
    <w:rsid w:val="005508E8"/>
    <w:rsid w:val="00553A18"/>
    <w:rsid w:val="00554195"/>
    <w:rsid w:val="00562E01"/>
    <w:rsid w:val="00570330"/>
    <w:rsid w:val="005707E4"/>
    <w:rsid w:val="0057415A"/>
    <w:rsid w:val="00581543"/>
    <w:rsid w:val="00584F9E"/>
    <w:rsid w:val="00590FFE"/>
    <w:rsid w:val="005A00E3"/>
    <w:rsid w:val="005A0103"/>
    <w:rsid w:val="005A0B8C"/>
    <w:rsid w:val="005A422A"/>
    <w:rsid w:val="005B13A9"/>
    <w:rsid w:val="005B22B5"/>
    <w:rsid w:val="005C7415"/>
    <w:rsid w:val="005D6C01"/>
    <w:rsid w:val="005E7074"/>
    <w:rsid w:val="005F09D7"/>
    <w:rsid w:val="005F19EA"/>
    <w:rsid w:val="005F553E"/>
    <w:rsid w:val="005F7DEF"/>
    <w:rsid w:val="00602664"/>
    <w:rsid w:val="00607268"/>
    <w:rsid w:val="006134B7"/>
    <w:rsid w:val="006228AE"/>
    <w:rsid w:val="006433C1"/>
    <w:rsid w:val="006434AA"/>
    <w:rsid w:val="0064417E"/>
    <w:rsid w:val="00653022"/>
    <w:rsid w:val="00655A2F"/>
    <w:rsid w:val="0065627E"/>
    <w:rsid w:val="00661294"/>
    <w:rsid w:val="00671607"/>
    <w:rsid w:val="00684BD1"/>
    <w:rsid w:val="00694666"/>
    <w:rsid w:val="00695D0F"/>
    <w:rsid w:val="00696B4D"/>
    <w:rsid w:val="006B0A46"/>
    <w:rsid w:val="006B72AC"/>
    <w:rsid w:val="006D2571"/>
    <w:rsid w:val="006E63C6"/>
    <w:rsid w:val="006F0F1B"/>
    <w:rsid w:val="006F6667"/>
    <w:rsid w:val="006F7E54"/>
    <w:rsid w:val="007047C2"/>
    <w:rsid w:val="00712C22"/>
    <w:rsid w:val="00715DAA"/>
    <w:rsid w:val="007224ED"/>
    <w:rsid w:val="00723B8E"/>
    <w:rsid w:val="0073076D"/>
    <w:rsid w:val="0073090D"/>
    <w:rsid w:val="007353EF"/>
    <w:rsid w:val="00740979"/>
    <w:rsid w:val="00745970"/>
    <w:rsid w:val="00750F08"/>
    <w:rsid w:val="00752BCC"/>
    <w:rsid w:val="00763560"/>
    <w:rsid w:val="007755CE"/>
    <w:rsid w:val="007802E6"/>
    <w:rsid w:val="00780626"/>
    <w:rsid w:val="00782AD3"/>
    <w:rsid w:val="00784C76"/>
    <w:rsid w:val="00787C4B"/>
    <w:rsid w:val="007A325D"/>
    <w:rsid w:val="007A7CFE"/>
    <w:rsid w:val="007B4744"/>
    <w:rsid w:val="007B675B"/>
    <w:rsid w:val="007C00B4"/>
    <w:rsid w:val="007C30EB"/>
    <w:rsid w:val="007D0B76"/>
    <w:rsid w:val="007D5E1E"/>
    <w:rsid w:val="007E262C"/>
    <w:rsid w:val="007E3377"/>
    <w:rsid w:val="007E4E65"/>
    <w:rsid w:val="007F1D8D"/>
    <w:rsid w:val="007F39C0"/>
    <w:rsid w:val="007F5A8F"/>
    <w:rsid w:val="007F5E2E"/>
    <w:rsid w:val="008008D4"/>
    <w:rsid w:val="00802A5C"/>
    <w:rsid w:val="00817C57"/>
    <w:rsid w:val="0082619B"/>
    <w:rsid w:val="008373B2"/>
    <w:rsid w:val="00856709"/>
    <w:rsid w:val="00872572"/>
    <w:rsid w:val="00872B3D"/>
    <w:rsid w:val="00875060"/>
    <w:rsid w:val="0087588A"/>
    <w:rsid w:val="00877A22"/>
    <w:rsid w:val="00880869"/>
    <w:rsid w:val="00882EA2"/>
    <w:rsid w:val="008951D3"/>
    <w:rsid w:val="00895557"/>
    <w:rsid w:val="008A2FCE"/>
    <w:rsid w:val="008B2116"/>
    <w:rsid w:val="008B5251"/>
    <w:rsid w:val="008C2C85"/>
    <w:rsid w:val="008C3330"/>
    <w:rsid w:val="008D1959"/>
    <w:rsid w:val="008D613C"/>
    <w:rsid w:val="008D6D80"/>
    <w:rsid w:val="008F50B8"/>
    <w:rsid w:val="008F6304"/>
    <w:rsid w:val="008F68EF"/>
    <w:rsid w:val="00926917"/>
    <w:rsid w:val="009279F4"/>
    <w:rsid w:val="009325CB"/>
    <w:rsid w:val="00932B36"/>
    <w:rsid w:val="00936CFC"/>
    <w:rsid w:val="00937D54"/>
    <w:rsid w:val="00937F07"/>
    <w:rsid w:val="009405B9"/>
    <w:rsid w:val="00950935"/>
    <w:rsid w:val="0095127D"/>
    <w:rsid w:val="0095140A"/>
    <w:rsid w:val="00955AC9"/>
    <w:rsid w:val="00957E91"/>
    <w:rsid w:val="00961389"/>
    <w:rsid w:val="0096306B"/>
    <w:rsid w:val="00973784"/>
    <w:rsid w:val="00974001"/>
    <w:rsid w:val="009A0723"/>
    <w:rsid w:val="009A0D21"/>
    <w:rsid w:val="009D1364"/>
    <w:rsid w:val="009D5C48"/>
    <w:rsid w:val="009D6EE1"/>
    <w:rsid w:val="009F7634"/>
    <w:rsid w:val="00A01EB1"/>
    <w:rsid w:val="00A04B04"/>
    <w:rsid w:val="00A1108B"/>
    <w:rsid w:val="00A22B56"/>
    <w:rsid w:val="00A30586"/>
    <w:rsid w:val="00A30BE7"/>
    <w:rsid w:val="00A408D2"/>
    <w:rsid w:val="00A546FD"/>
    <w:rsid w:val="00A57F36"/>
    <w:rsid w:val="00A61014"/>
    <w:rsid w:val="00A63047"/>
    <w:rsid w:val="00A64759"/>
    <w:rsid w:val="00A66B6A"/>
    <w:rsid w:val="00A73588"/>
    <w:rsid w:val="00A837FA"/>
    <w:rsid w:val="00A84E41"/>
    <w:rsid w:val="00A859B7"/>
    <w:rsid w:val="00A85EBA"/>
    <w:rsid w:val="00A933EA"/>
    <w:rsid w:val="00A935AC"/>
    <w:rsid w:val="00A951CB"/>
    <w:rsid w:val="00AA40BE"/>
    <w:rsid w:val="00AB3590"/>
    <w:rsid w:val="00AB4A19"/>
    <w:rsid w:val="00AB6E43"/>
    <w:rsid w:val="00AB7355"/>
    <w:rsid w:val="00AD20C9"/>
    <w:rsid w:val="00AD2A98"/>
    <w:rsid w:val="00B005FC"/>
    <w:rsid w:val="00B0143F"/>
    <w:rsid w:val="00B04839"/>
    <w:rsid w:val="00B04E73"/>
    <w:rsid w:val="00B0555E"/>
    <w:rsid w:val="00B06656"/>
    <w:rsid w:val="00B079D1"/>
    <w:rsid w:val="00B163C7"/>
    <w:rsid w:val="00B205C7"/>
    <w:rsid w:val="00B22E4E"/>
    <w:rsid w:val="00B258DE"/>
    <w:rsid w:val="00B46A93"/>
    <w:rsid w:val="00B536FE"/>
    <w:rsid w:val="00B543B6"/>
    <w:rsid w:val="00B61A04"/>
    <w:rsid w:val="00B707FE"/>
    <w:rsid w:val="00B77FEB"/>
    <w:rsid w:val="00B8411F"/>
    <w:rsid w:val="00B86D52"/>
    <w:rsid w:val="00B93165"/>
    <w:rsid w:val="00B93769"/>
    <w:rsid w:val="00B942DF"/>
    <w:rsid w:val="00BA06F8"/>
    <w:rsid w:val="00BA1543"/>
    <w:rsid w:val="00BB0BB6"/>
    <w:rsid w:val="00BB5FD6"/>
    <w:rsid w:val="00BD6850"/>
    <w:rsid w:val="00BD6C85"/>
    <w:rsid w:val="00BE686A"/>
    <w:rsid w:val="00BE731A"/>
    <w:rsid w:val="00BF27F1"/>
    <w:rsid w:val="00BF586B"/>
    <w:rsid w:val="00C01AE3"/>
    <w:rsid w:val="00C111A4"/>
    <w:rsid w:val="00C11ACD"/>
    <w:rsid w:val="00C20592"/>
    <w:rsid w:val="00C22F8D"/>
    <w:rsid w:val="00C25C10"/>
    <w:rsid w:val="00C279CC"/>
    <w:rsid w:val="00C3775E"/>
    <w:rsid w:val="00C37775"/>
    <w:rsid w:val="00C4102E"/>
    <w:rsid w:val="00C41661"/>
    <w:rsid w:val="00C54ABB"/>
    <w:rsid w:val="00C57225"/>
    <w:rsid w:val="00C63A7E"/>
    <w:rsid w:val="00C65D3F"/>
    <w:rsid w:val="00C672CB"/>
    <w:rsid w:val="00C852FD"/>
    <w:rsid w:val="00C901CF"/>
    <w:rsid w:val="00C9762A"/>
    <w:rsid w:val="00CB36E1"/>
    <w:rsid w:val="00CC3495"/>
    <w:rsid w:val="00CD3AC5"/>
    <w:rsid w:val="00CD5E71"/>
    <w:rsid w:val="00CD62F7"/>
    <w:rsid w:val="00CE0521"/>
    <w:rsid w:val="00CF255F"/>
    <w:rsid w:val="00D02D68"/>
    <w:rsid w:val="00D11130"/>
    <w:rsid w:val="00D119B1"/>
    <w:rsid w:val="00D12B4B"/>
    <w:rsid w:val="00D36A6D"/>
    <w:rsid w:val="00D5522D"/>
    <w:rsid w:val="00D61D7A"/>
    <w:rsid w:val="00D65DA3"/>
    <w:rsid w:val="00D72C0E"/>
    <w:rsid w:val="00D75150"/>
    <w:rsid w:val="00D80272"/>
    <w:rsid w:val="00D838AE"/>
    <w:rsid w:val="00D85D41"/>
    <w:rsid w:val="00D91A63"/>
    <w:rsid w:val="00D970D8"/>
    <w:rsid w:val="00DA5C99"/>
    <w:rsid w:val="00DB447E"/>
    <w:rsid w:val="00DB5B17"/>
    <w:rsid w:val="00DB7790"/>
    <w:rsid w:val="00DC4871"/>
    <w:rsid w:val="00DC670C"/>
    <w:rsid w:val="00DD7F66"/>
    <w:rsid w:val="00DE004E"/>
    <w:rsid w:val="00DE628A"/>
    <w:rsid w:val="00DF651D"/>
    <w:rsid w:val="00DF65A0"/>
    <w:rsid w:val="00E15328"/>
    <w:rsid w:val="00E27AAE"/>
    <w:rsid w:val="00E30531"/>
    <w:rsid w:val="00E35467"/>
    <w:rsid w:val="00E36FA8"/>
    <w:rsid w:val="00E61A54"/>
    <w:rsid w:val="00E7516D"/>
    <w:rsid w:val="00E87F99"/>
    <w:rsid w:val="00E90931"/>
    <w:rsid w:val="00EA2B16"/>
    <w:rsid w:val="00EB627D"/>
    <w:rsid w:val="00EC0898"/>
    <w:rsid w:val="00ED41B8"/>
    <w:rsid w:val="00ED68FC"/>
    <w:rsid w:val="00EE18C4"/>
    <w:rsid w:val="00EE7832"/>
    <w:rsid w:val="00EE78FD"/>
    <w:rsid w:val="00EF0765"/>
    <w:rsid w:val="00EF2F82"/>
    <w:rsid w:val="00EF48C7"/>
    <w:rsid w:val="00F0150A"/>
    <w:rsid w:val="00F027D2"/>
    <w:rsid w:val="00F116B9"/>
    <w:rsid w:val="00F142E4"/>
    <w:rsid w:val="00F14B9E"/>
    <w:rsid w:val="00F2199E"/>
    <w:rsid w:val="00F21D88"/>
    <w:rsid w:val="00F30440"/>
    <w:rsid w:val="00F46675"/>
    <w:rsid w:val="00F50805"/>
    <w:rsid w:val="00F52A6C"/>
    <w:rsid w:val="00F54A61"/>
    <w:rsid w:val="00F77646"/>
    <w:rsid w:val="00F8554B"/>
    <w:rsid w:val="00F95262"/>
    <w:rsid w:val="00F95DF6"/>
    <w:rsid w:val="00F96630"/>
    <w:rsid w:val="00FA42E0"/>
    <w:rsid w:val="00FB5430"/>
    <w:rsid w:val="00FB5493"/>
    <w:rsid w:val="00FC57BB"/>
    <w:rsid w:val="00FC7544"/>
    <w:rsid w:val="00FD1300"/>
    <w:rsid w:val="00FD24BA"/>
    <w:rsid w:val="00FE0899"/>
    <w:rsid w:val="00FE7FE7"/>
    <w:rsid w:val="00FF377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F32890"/>
  <w15:docId w15:val="{9675D6D9-A89C-E44E-B73D-09A6225F6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744"/>
  </w:style>
  <w:style w:type="paragraph" w:styleId="Heading1">
    <w:name w:val="heading 1"/>
    <w:basedOn w:val="Normal"/>
    <w:next w:val="Normal"/>
    <w:link w:val="Heading1Char"/>
    <w:uiPriority w:val="9"/>
    <w:qFormat/>
    <w:rsid w:val="007B474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744"/>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7B4744"/>
    <w:rPr>
      <w:color w:val="0000FF" w:themeColor="hyperlink"/>
      <w:u w:val="single"/>
    </w:rPr>
  </w:style>
  <w:style w:type="paragraph" w:styleId="BalloonText">
    <w:name w:val="Balloon Text"/>
    <w:basedOn w:val="Normal"/>
    <w:link w:val="BalloonTextChar"/>
    <w:uiPriority w:val="99"/>
    <w:semiHidden/>
    <w:unhideWhenUsed/>
    <w:rsid w:val="00B54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3B6"/>
    <w:rPr>
      <w:rFonts w:ascii="Tahoma" w:hAnsi="Tahoma" w:cs="Tahoma"/>
      <w:sz w:val="16"/>
      <w:szCs w:val="16"/>
    </w:rPr>
  </w:style>
  <w:style w:type="paragraph" w:styleId="ListParagraph">
    <w:name w:val="List Paragraph"/>
    <w:basedOn w:val="Normal"/>
    <w:qFormat/>
    <w:rsid w:val="002B3B5E"/>
    <w:pPr>
      <w:ind w:left="720"/>
      <w:contextualSpacing/>
    </w:pPr>
  </w:style>
  <w:style w:type="paragraph" w:styleId="BodyText">
    <w:name w:val="Body Text"/>
    <w:basedOn w:val="Normal"/>
    <w:link w:val="BodyTextChar"/>
    <w:rsid w:val="006F0F1B"/>
    <w:pPr>
      <w:widowControl w:val="0"/>
      <w:spacing w:after="0" w:line="240" w:lineRule="auto"/>
    </w:pPr>
    <w:rPr>
      <w:rFonts w:ascii="Arial" w:eastAsia="Times New Roman" w:hAnsi="Arial" w:cs="Times New Roman"/>
      <w:snapToGrid w:val="0"/>
      <w:sz w:val="24"/>
      <w:szCs w:val="20"/>
    </w:rPr>
  </w:style>
  <w:style w:type="character" w:customStyle="1" w:styleId="BodyTextChar">
    <w:name w:val="Body Text Char"/>
    <w:basedOn w:val="DefaultParagraphFont"/>
    <w:link w:val="BodyText"/>
    <w:rsid w:val="006F0F1B"/>
    <w:rPr>
      <w:rFonts w:ascii="Arial" w:eastAsia="Times New Roman" w:hAnsi="Arial" w:cs="Times New Roman"/>
      <w:snapToGrid w:val="0"/>
      <w:sz w:val="24"/>
      <w:szCs w:val="20"/>
    </w:rPr>
  </w:style>
  <w:style w:type="paragraph" w:customStyle="1" w:styleId="Default">
    <w:name w:val="Default"/>
    <w:rsid w:val="00F96630"/>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4102E"/>
    <w:pPr>
      <w:spacing w:before="100" w:beforeAutospacing="1" w:after="100" w:afterAutospacing="1" w:line="240" w:lineRule="auto"/>
    </w:pPr>
    <w:rPr>
      <w:rFonts w:ascii="Times" w:hAnsi="Times" w:cs="Times New Roman"/>
      <w:sz w:val="20"/>
      <w:szCs w:val="20"/>
    </w:rPr>
  </w:style>
  <w:style w:type="table" w:styleId="TableGrid">
    <w:name w:val="Table Grid"/>
    <w:basedOn w:val="TableNormal"/>
    <w:uiPriority w:val="59"/>
    <w:rsid w:val="00B055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63560"/>
    <w:rPr>
      <w:color w:val="800080" w:themeColor="followedHyperlink"/>
      <w:u w:val="single"/>
    </w:rPr>
  </w:style>
  <w:style w:type="character" w:styleId="HTMLCite">
    <w:name w:val="HTML Cite"/>
    <w:basedOn w:val="DefaultParagraphFont"/>
    <w:uiPriority w:val="99"/>
    <w:semiHidden/>
    <w:unhideWhenUsed/>
    <w:rsid w:val="00D11130"/>
    <w:rPr>
      <w:i/>
      <w:iCs/>
    </w:rPr>
  </w:style>
  <w:style w:type="character" w:customStyle="1" w:styleId="apple-converted-space">
    <w:name w:val="apple-converted-space"/>
    <w:basedOn w:val="DefaultParagraphFont"/>
    <w:rsid w:val="001D518D"/>
  </w:style>
  <w:style w:type="character" w:styleId="UnresolvedMention">
    <w:name w:val="Unresolved Mention"/>
    <w:basedOn w:val="DefaultParagraphFont"/>
    <w:uiPriority w:val="99"/>
    <w:semiHidden/>
    <w:unhideWhenUsed/>
    <w:rsid w:val="004D08D9"/>
    <w:rPr>
      <w:color w:val="605E5C"/>
      <w:shd w:val="clear" w:color="auto" w:fill="E1DFDD"/>
    </w:rPr>
  </w:style>
  <w:style w:type="character" w:customStyle="1" w:styleId="normaltextrun">
    <w:name w:val="normaltextrun"/>
    <w:basedOn w:val="DefaultParagraphFont"/>
    <w:rsid w:val="00B46A93"/>
  </w:style>
  <w:style w:type="character" w:customStyle="1" w:styleId="eop">
    <w:name w:val="eop"/>
    <w:basedOn w:val="DefaultParagraphFont"/>
    <w:rsid w:val="00B46A93"/>
  </w:style>
  <w:style w:type="paragraph" w:customStyle="1" w:styleId="paragraph">
    <w:name w:val="paragraph"/>
    <w:basedOn w:val="Normal"/>
    <w:rsid w:val="003D7D3E"/>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CommentReference">
    <w:name w:val="annotation reference"/>
    <w:basedOn w:val="DefaultParagraphFont"/>
    <w:uiPriority w:val="99"/>
    <w:semiHidden/>
    <w:unhideWhenUsed/>
    <w:rsid w:val="004B1BD2"/>
    <w:rPr>
      <w:sz w:val="16"/>
      <w:szCs w:val="16"/>
    </w:rPr>
  </w:style>
  <w:style w:type="paragraph" w:styleId="CommentText">
    <w:name w:val="annotation text"/>
    <w:basedOn w:val="Normal"/>
    <w:link w:val="CommentTextChar"/>
    <w:uiPriority w:val="99"/>
    <w:unhideWhenUsed/>
    <w:rsid w:val="004B1BD2"/>
    <w:pPr>
      <w:spacing w:line="240" w:lineRule="auto"/>
    </w:pPr>
    <w:rPr>
      <w:sz w:val="20"/>
      <w:szCs w:val="20"/>
    </w:rPr>
  </w:style>
  <w:style w:type="character" w:customStyle="1" w:styleId="CommentTextChar">
    <w:name w:val="Comment Text Char"/>
    <w:basedOn w:val="DefaultParagraphFont"/>
    <w:link w:val="CommentText"/>
    <w:uiPriority w:val="99"/>
    <w:rsid w:val="004B1BD2"/>
    <w:rPr>
      <w:sz w:val="20"/>
      <w:szCs w:val="20"/>
    </w:rPr>
  </w:style>
  <w:style w:type="paragraph" w:styleId="CommentSubject">
    <w:name w:val="annotation subject"/>
    <w:basedOn w:val="CommentText"/>
    <w:next w:val="CommentText"/>
    <w:link w:val="CommentSubjectChar"/>
    <w:uiPriority w:val="99"/>
    <w:semiHidden/>
    <w:unhideWhenUsed/>
    <w:rsid w:val="004B1BD2"/>
    <w:rPr>
      <w:b/>
      <w:bCs/>
    </w:rPr>
  </w:style>
  <w:style w:type="character" w:customStyle="1" w:styleId="CommentSubjectChar">
    <w:name w:val="Comment Subject Char"/>
    <w:basedOn w:val="CommentTextChar"/>
    <w:link w:val="CommentSubject"/>
    <w:uiPriority w:val="99"/>
    <w:semiHidden/>
    <w:rsid w:val="004B1BD2"/>
    <w:rPr>
      <w:b/>
      <w:bCs/>
      <w:sz w:val="20"/>
      <w:szCs w:val="20"/>
    </w:rPr>
  </w:style>
  <w:style w:type="paragraph" w:styleId="Header">
    <w:name w:val="header"/>
    <w:basedOn w:val="Normal"/>
    <w:link w:val="HeaderChar"/>
    <w:uiPriority w:val="99"/>
    <w:unhideWhenUsed/>
    <w:rsid w:val="000C66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6626"/>
  </w:style>
  <w:style w:type="paragraph" w:styleId="Footer">
    <w:name w:val="footer"/>
    <w:basedOn w:val="Normal"/>
    <w:link w:val="FooterChar"/>
    <w:uiPriority w:val="99"/>
    <w:unhideWhenUsed/>
    <w:rsid w:val="000C66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6626"/>
  </w:style>
  <w:style w:type="paragraph" w:styleId="Revision">
    <w:name w:val="Revision"/>
    <w:hidden/>
    <w:uiPriority w:val="99"/>
    <w:semiHidden/>
    <w:rsid w:val="00B22E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5593">
      <w:bodyDiv w:val="1"/>
      <w:marLeft w:val="0"/>
      <w:marRight w:val="0"/>
      <w:marTop w:val="0"/>
      <w:marBottom w:val="0"/>
      <w:divBdr>
        <w:top w:val="none" w:sz="0" w:space="0" w:color="auto"/>
        <w:left w:val="none" w:sz="0" w:space="0" w:color="auto"/>
        <w:bottom w:val="none" w:sz="0" w:space="0" w:color="auto"/>
        <w:right w:val="none" w:sz="0" w:space="0" w:color="auto"/>
      </w:divBdr>
    </w:div>
    <w:div w:id="32077644">
      <w:bodyDiv w:val="1"/>
      <w:marLeft w:val="0"/>
      <w:marRight w:val="0"/>
      <w:marTop w:val="0"/>
      <w:marBottom w:val="0"/>
      <w:divBdr>
        <w:top w:val="none" w:sz="0" w:space="0" w:color="auto"/>
        <w:left w:val="none" w:sz="0" w:space="0" w:color="auto"/>
        <w:bottom w:val="none" w:sz="0" w:space="0" w:color="auto"/>
        <w:right w:val="none" w:sz="0" w:space="0" w:color="auto"/>
      </w:divBdr>
      <w:divsChild>
        <w:div w:id="180124574">
          <w:marLeft w:val="0"/>
          <w:marRight w:val="0"/>
          <w:marTop w:val="0"/>
          <w:marBottom w:val="0"/>
          <w:divBdr>
            <w:top w:val="none" w:sz="0" w:space="0" w:color="auto"/>
            <w:left w:val="none" w:sz="0" w:space="0" w:color="auto"/>
            <w:bottom w:val="none" w:sz="0" w:space="0" w:color="auto"/>
            <w:right w:val="none" w:sz="0" w:space="0" w:color="auto"/>
          </w:divBdr>
          <w:divsChild>
            <w:div w:id="380716237">
              <w:marLeft w:val="0"/>
              <w:marRight w:val="0"/>
              <w:marTop w:val="0"/>
              <w:marBottom w:val="0"/>
              <w:divBdr>
                <w:top w:val="none" w:sz="0" w:space="0" w:color="auto"/>
                <w:left w:val="none" w:sz="0" w:space="0" w:color="auto"/>
                <w:bottom w:val="none" w:sz="0" w:space="0" w:color="auto"/>
                <w:right w:val="none" w:sz="0" w:space="0" w:color="auto"/>
              </w:divBdr>
              <w:divsChild>
                <w:div w:id="12803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443264">
      <w:bodyDiv w:val="1"/>
      <w:marLeft w:val="0"/>
      <w:marRight w:val="0"/>
      <w:marTop w:val="0"/>
      <w:marBottom w:val="0"/>
      <w:divBdr>
        <w:top w:val="none" w:sz="0" w:space="0" w:color="auto"/>
        <w:left w:val="none" w:sz="0" w:space="0" w:color="auto"/>
        <w:bottom w:val="none" w:sz="0" w:space="0" w:color="auto"/>
        <w:right w:val="none" w:sz="0" w:space="0" w:color="auto"/>
      </w:divBdr>
      <w:divsChild>
        <w:div w:id="1354726135">
          <w:marLeft w:val="0"/>
          <w:marRight w:val="0"/>
          <w:marTop w:val="0"/>
          <w:marBottom w:val="0"/>
          <w:divBdr>
            <w:top w:val="none" w:sz="0" w:space="0" w:color="auto"/>
            <w:left w:val="none" w:sz="0" w:space="0" w:color="auto"/>
            <w:bottom w:val="none" w:sz="0" w:space="0" w:color="auto"/>
            <w:right w:val="none" w:sz="0" w:space="0" w:color="auto"/>
          </w:divBdr>
          <w:divsChild>
            <w:div w:id="1485388326">
              <w:marLeft w:val="0"/>
              <w:marRight w:val="0"/>
              <w:marTop w:val="0"/>
              <w:marBottom w:val="0"/>
              <w:divBdr>
                <w:top w:val="none" w:sz="0" w:space="0" w:color="auto"/>
                <w:left w:val="none" w:sz="0" w:space="0" w:color="auto"/>
                <w:bottom w:val="none" w:sz="0" w:space="0" w:color="auto"/>
                <w:right w:val="none" w:sz="0" w:space="0" w:color="auto"/>
              </w:divBdr>
              <w:divsChild>
                <w:div w:id="152832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147067">
      <w:bodyDiv w:val="1"/>
      <w:marLeft w:val="0"/>
      <w:marRight w:val="0"/>
      <w:marTop w:val="0"/>
      <w:marBottom w:val="0"/>
      <w:divBdr>
        <w:top w:val="none" w:sz="0" w:space="0" w:color="auto"/>
        <w:left w:val="none" w:sz="0" w:space="0" w:color="auto"/>
        <w:bottom w:val="none" w:sz="0" w:space="0" w:color="auto"/>
        <w:right w:val="none" w:sz="0" w:space="0" w:color="auto"/>
      </w:divBdr>
      <w:divsChild>
        <w:div w:id="431433087">
          <w:marLeft w:val="0"/>
          <w:marRight w:val="0"/>
          <w:marTop w:val="0"/>
          <w:marBottom w:val="0"/>
          <w:divBdr>
            <w:top w:val="none" w:sz="0" w:space="0" w:color="auto"/>
            <w:left w:val="none" w:sz="0" w:space="0" w:color="auto"/>
            <w:bottom w:val="none" w:sz="0" w:space="0" w:color="auto"/>
            <w:right w:val="none" w:sz="0" w:space="0" w:color="auto"/>
          </w:divBdr>
        </w:div>
        <w:div w:id="292710128">
          <w:marLeft w:val="0"/>
          <w:marRight w:val="0"/>
          <w:marTop w:val="0"/>
          <w:marBottom w:val="0"/>
          <w:divBdr>
            <w:top w:val="none" w:sz="0" w:space="0" w:color="auto"/>
            <w:left w:val="none" w:sz="0" w:space="0" w:color="auto"/>
            <w:bottom w:val="none" w:sz="0" w:space="0" w:color="auto"/>
            <w:right w:val="none" w:sz="0" w:space="0" w:color="auto"/>
          </w:divBdr>
        </w:div>
      </w:divsChild>
    </w:div>
    <w:div w:id="590043888">
      <w:bodyDiv w:val="1"/>
      <w:marLeft w:val="0"/>
      <w:marRight w:val="0"/>
      <w:marTop w:val="0"/>
      <w:marBottom w:val="0"/>
      <w:divBdr>
        <w:top w:val="none" w:sz="0" w:space="0" w:color="auto"/>
        <w:left w:val="none" w:sz="0" w:space="0" w:color="auto"/>
        <w:bottom w:val="none" w:sz="0" w:space="0" w:color="auto"/>
        <w:right w:val="none" w:sz="0" w:space="0" w:color="auto"/>
      </w:divBdr>
      <w:divsChild>
        <w:div w:id="20128257">
          <w:marLeft w:val="0"/>
          <w:marRight w:val="0"/>
          <w:marTop w:val="0"/>
          <w:marBottom w:val="0"/>
          <w:divBdr>
            <w:top w:val="none" w:sz="0" w:space="0" w:color="auto"/>
            <w:left w:val="none" w:sz="0" w:space="0" w:color="auto"/>
            <w:bottom w:val="none" w:sz="0" w:space="0" w:color="auto"/>
            <w:right w:val="none" w:sz="0" w:space="0" w:color="auto"/>
          </w:divBdr>
          <w:divsChild>
            <w:div w:id="277763955">
              <w:marLeft w:val="0"/>
              <w:marRight w:val="0"/>
              <w:marTop w:val="0"/>
              <w:marBottom w:val="0"/>
              <w:divBdr>
                <w:top w:val="none" w:sz="0" w:space="0" w:color="auto"/>
                <w:left w:val="none" w:sz="0" w:space="0" w:color="auto"/>
                <w:bottom w:val="none" w:sz="0" w:space="0" w:color="auto"/>
                <w:right w:val="none" w:sz="0" w:space="0" w:color="auto"/>
              </w:divBdr>
              <w:divsChild>
                <w:div w:id="172517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150352">
      <w:bodyDiv w:val="1"/>
      <w:marLeft w:val="0"/>
      <w:marRight w:val="0"/>
      <w:marTop w:val="0"/>
      <w:marBottom w:val="0"/>
      <w:divBdr>
        <w:top w:val="none" w:sz="0" w:space="0" w:color="auto"/>
        <w:left w:val="none" w:sz="0" w:space="0" w:color="auto"/>
        <w:bottom w:val="none" w:sz="0" w:space="0" w:color="auto"/>
        <w:right w:val="none" w:sz="0" w:space="0" w:color="auto"/>
      </w:divBdr>
    </w:div>
    <w:div w:id="779567663">
      <w:bodyDiv w:val="1"/>
      <w:marLeft w:val="0"/>
      <w:marRight w:val="0"/>
      <w:marTop w:val="0"/>
      <w:marBottom w:val="0"/>
      <w:divBdr>
        <w:top w:val="none" w:sz="0" w:space="0" w:color="auto"/>
        <w:left w:val="none" w:sz="0" w:space="0" w:color="auto"/>
        <w:bottom w:val="none" w:sz="0" w:space="0" w:color="auto"/>
        <w:right w:val="none" w:sz="0" w:space="0" w:color="auto"/>
      </w:divBdr>
      <w:divsChild>
        <w:div w:id="1869105328">
          <w:marLeft w:val="0"/>
          <w:marRight w:val="0"/>
          <w:marTop w:val="0"/>
          <w:marBottom w:val="0"/>
          <w:divBdr>
            <w:top w:val="none" w:sz="0" w:space="0" w:color="auto"/>
            <w:left w:val="none" w:sz="0" w:space="0" w:color="auto"/>
            <w:bottom w:val="none" w:sz="0" w:space="0" w:color="auto"/>
            <w:right w:val="none" w:sz="0" w:space="0" w:color="auto"/>
          </w:divBdr>
          <w:divsChild>
            <w:div w:id="550577307">
              <w:marLeft w:val="0"/>
              <w:marRight w:val="0"/>
              <w:marTop w:val="0"/>
              <w:marBottom w:val="0"/>
              <w:divBdr>
                <w:top w:val="none" w:sz="0" w:space="0" w:color="auto"/>
                <w:left w:val="none" w:sz="0" w:space="0" w:color="auto"/>
                <w:bottom w:val="none" w:sz="0" w:space="0" w:color="auto"/>
                <w:right w:val="none" w:sz="0" w:space="0" w:color="auto"/>
              </w:divBdr>
              <w:divsChild>
                <w:div w:id="157079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783671">
      <w:bodyDiv w:val="1"/>
      <w:marLeft w:val="0"/>
      <w:marRight w:val="0"/>
      <w:marTop w:val="0"/>
      <w:marBottom w:val="0"/>
      <w:divBdr>
        <w:top w:val="none" w:sz="0" w:space="0" w:color="auto"/>
        <w:left w:val="none" w:sz="0" w:space="0" w:color="auto"/>
        <w:bottom w:val="none" w:sz="0" w:space="0" w:color="auto"/>
        <w:right w:val="none" w:sz="0" w:space="0" w:color="auto"/>
      </w:divBdr>
      <w:divsChild>
        <w:div w:id="636376296">
          <w:marLeft w:val="0"/>
          <w:marRight w:val="0"/>
          <w:marTop w:val="0"/>
          <w:marBottom w:val="0"/>
          <w:divBdr>
            <w:top w:val="none" w:sz="0" w:space="0" w:color="auto"/>
            <w:left w:val="none" w:sz="0" w:space="0" w:color="auto"/>
            <w:bottom w:val="none" w:sz="0" w:space="0" w:color="auto"/>
            <w:right w:val="none" w:sz="0" w:space="0" w:color="auto"/>
          </w:divBdr>
        </w:div>
        <w:div w:id="1448353602">
          <w:marLeft w:val="0"/>
          <w:marRight w:val="0"/>
          <w:marTop w:val="0"/>
          <w:marBottom w:val="0"/>
          <w:divBdr>
            <w:top w:val="none" w:sz="0" w:space="0" w:color="auto"/>
            <w:left w:val="none" w:sz="0" w:space="0" w:color="auto"/>
            <w:bottom w:val="none" w:sz="0" w:space="0" w:color="auto"/>
            <w:right w:val="none" w:sz="0" w:space="0" w:color="auto"/>
          </w:divBdr>
        </w:div>
      </w:divsChild>
    </w:div>
    <w:div w:id="873732755">
      <w:bodyDiv w:val="1"/>
      <w:marLeft w:val="0"/>
      <w:marRight w:val="0"/>
      <w:marTop w:val="0"/>
      <w:marBottom w:val="0"/>
      <w:divBdr>
        <w:top w:val="none" w:sz="0" w:space="0" w:color="auto"/>
        <w:left w:val="none" w:sz="0" w:space="0" w:color="auto"/>
        <w:bottom w:val="none" w:sz="0" w:space="0" w:color="auto"/>
        <w:right w:val="none" w:sz="0" w:space="0" w:color="auto"/>
      </w:divBdr>
      <w:divsChild>
        <w:div w:id="2088768764">
          <w:marLeft w:val="0"/>
          <w:marRight w:val="0"/>
          <w:marTop w:val="0"/>
          <w:marBottom w:val="0"/>
          <w:divBdr>
            <w:top w:val="none" w:sz="0" w:space="0" w:color="auto"/>
            <w:left w:val="none" w:sz="0" w:space="0" w:color="auto"/>
            <w:bottom w:val="none" w:sz="0" w:space="0" w:color="auto"/>
            <w:right w:val="none" w:sz="0" w:space="0" w:color="auto"/>
          </w:divBdr>
        </w:div>
        <w:div w:id="189490351">
          <w:marLeft w:val="0"/>
          <w:marRight w:val="0"/>
          <w:marTop w:val="0"/>
          <w:marBottom w:val="0"/>
          <w:divBdr>
            <w:top w:val="none" w:sz="0" w:space="0" w:color="auto"/>
            <w:left w:val="none" w:sz="0" w:space="0" w:color="auto"/>
            <w:bottom w:val="none" w:sz="0" w:space="0" w:color="auto"/>
            <w:right w:val="none" w:sz="0" w:space="0" w:color="auto"/>
          </w:divBdr>
        </w:div>
      </w:divsChild>
    </w:div>
    <w:div w:id="920993421">
      <w:bodyDiv w:val="1"/>
      <w:marLeft w:val="0"/>
      <w:marRight w:val="0"/>
      <w:marTop w:val="0"/>
      <w:marBottom w:val="0"/>
      <w:divBdr>
        <w:top w:val="none" w:sz="0" w:space="0" w:color="auto"/>
        <w:left w:val="none" w:sz="0" w:space="0" w:color="auto"/>
        <w:bottom w:val="none" w:sz="0" w:space="0" w:color="auto"/>
        <w:right w:val="none" w:sz="0" w:space="0" w:color="auto"/>
      </w:divBdr>
      <w:divsChild>
        <w:div w:id="135922722">
          <w:marLeft w:val="45"/>
          <w:marRight w:val="45"/>
          <w:marTop w:val="0"/>
          <w:marBottom w:val="0"/>
          <w:divBdr>
            <w:top w:val="none" w:sz="0" w:space="0" w:color="auto"/>
            <w:left w:val="none" w:sz="0" w:space="0" w:color="auto"/>
            <w:bottom w:val="none" w:sz="0" w:space="0" w:color="auto"/>
            <w:right w:val="none" w:sz="0" w:space="0" w:color="auto"/>
          </w:divBdr>
          <w:divsChild>
            <w:div w:id="166674173">
              <w:marLeft w:val="0"/>
              <w:marRight w:val="0"/>
              <w:marTop w:val="0"/>
              <w:marBottom w:val="0"/>
              <w:divBdr>
                <w:top w:val="none" w:sz="0" w:space="0" w:color="auto"/>
                <w:left w:val="none" w:sz="0" w:space="0" w:color="auto"/>
                <w:bottom w:val="none" w:sz="0" w:space="0" w:color="auto"/>
                <w:right w:val="none" w:sz="0" w:space="0" w:color="auto"/>
              </w:divBdr>
            </w:div>
          </w:divsChild>
        </w:div>
        <w:div w:id="289751870">
          <w:marLeft w:val="60"/>
          <w:marRight w:val="0"/>
          <w:marTop w:val="0"/>
          <w:marBottom w:val="0"/>
          <w:divBdr>
            <w:top w:val="none" w:sz="0" w:space="0" w:color="auto"/>
            <w:left w:val="none" w:sz="0" w:space="0" w:color="auto"/>
            <w:bottom w:val="none" w:sz="0" w:space="0" w:color="auto"/>
            <w:right w:val="none" w:sz="0" w:space="0" w:color="auto"/>
          </w:divBdr>
        </w:div>
      </w:divsChild>
    </w:div>
    <w:div w:id="950017546">
      <w:bodyDiv w:val="1"/>
      <w:marLeft w:val="0"/>
      <w:marRight w:val="0"/>
      <w:marTop w:val="0"/>
      <w:marBottom w:val="0"/>
      <w:divBdr>
        <w:top w:val="none" w:sz="0" w:space="0" w:color="auto"/>
        <w:left w:val="none" w:sz="0" w:space="0" w:color="auto"/>
        <w:bottom w:val="none" w:sz="0" w:space="0" w:color="auto"/>
        <w:right w:val="none" w:sz="0" w:space="0" w:color="auto"/>
      </w:divBdr>
    </w:div>
    <w:div w:id="1020472561">
      <w:bodyDiv w:val="1"/>
      <w:marLeft w:val="0"/>
      <w:marRight w:val="0"/>
      <w:marTop w:val="0"/>
      <w:marBottom w:val="0"/>
      <w:divBdr>
        <w:top w:val="none" w:sz="0" w:space="0" w:color="auto"/>
        <w:left w:val="none" w:sz="0" w:space="0" w:color="auto"/>
        <w:bottom w:val="none" w:sz="0" w:space="0" w:color="auto"/>
        <w:right w:val="none" w:sz="0" w:space="0" w:color="auto"/>
      </w:divBdr>
      <w:divsChild>
        <w:div w:id="79063988">
          <w:marLeft w:val="0"/>
          <w:marRight w:val="0"/>
          <w:marTop w:val="0"/>
          <w:marBottom w:val="0"/>
          <w:divBdr>
            <w:top w:val="none" w:sz="0" w:space="0" w:color="auto"/>
            <w:left w:val="none" w:sz="0" w:space="0" w:color="auto"/>
            <w:bottom w:val="none" w:sz="0" w:space="0" w:color="auto"/>
            <w:right w:val="none" w:sz="0" w:space="0" w:color="auto"/>
          </w:divBdr>
        </w:div>
        <w:div w:id="1221017866">
          <w:marLeft w:val="0"/>
          <w:marRight w:val="0"/>
          <w:marTop w:val="0"/>
          <w:marBottom w:val="0"/>
          <w:divBdr>
            <w:top w:val="none" w:sz="0" w:space="0" w:color="auto"/>
            <w:left w:val="none" w:sz="0" w:space="0" w:color="auto"/>
            <w:bottom w:val="none" w:sz="0" w:space="0" w:color="auto"/>
            <w:right w:val="none" w:sz="0" w:space="0" w:color="auto"/>
          </w:divBdr>
        </w:div>
      </w:divsChild>
    </w:div>
    <w:div w:id="1041319706">
      <w:bodyDiv w:val="1"/>
      <w:marLeft w:val="0"/>
      <w:marRight w:val="0"/>
      <w:marTop w:val="0"/>
      <w:marBottom w:val="0"/>
      <w:divBdr>
        <w:top w:val="none" w:sz="0" w:space="0" w:color="auto"/>
        <w:left w:val="none" w:sz="0" w:space="0" w:color="auto"/>
        <w:bottom w:val="none" w:sz="0" w:space="0" w:color="auto"/>
        <w:right w:val="none" w:sz="0" w:space="0" w:color="auto"/>
      </w:divBdr>
    </w:div>
    <w:div w:id="1073819723">
      <w:bodyDiv w:val="1"/>
      <w:marLeft w:val="0"/>
      <w:marRight w:val="0"/>
      <w:marTop w:val="0"/>
      <w:marBottom w:val="0"/>
      <w:divBdr>
        <w:top w:val="none" w:sz="0" w:space="0" w:color="auto"/>
        <w:left w:val="none" w:sz="0" w:space="0" w:color="auto"/>
        <w:bottom w:val="none" w:sz="0" w:space="0" w:color="auto"/>
        <w:right w:val="none" w:sz="0" w:space="0" w:color="auto"/>
      </w:divBdr>
    </w:div>
    <w:div w:id="1133333266">
      <w:bodyDiv w:val="1"/>
      <w:marLeft w:val="0"/>
      <w:marRight w:val="0"/>
      <w:marTop w:val="0"/>
      <w:marBottom w:val="0"/>
      <w:divBdr>
        <w:top w:val="none" w:sz="0" w:space="0" w:color="auto"/>
        <w:left w:val="none" w:sz="0" w:space="0" w:color="auto"/>
        <w:bottom w:val="none" w:sz="0" w:space="0" w:color="auto"/>
        <w:right w:val="none" w:sz="0" w:space="0" w:color="auto"/>
      </w:divBdr>
    </w:div>
    <w:div w:id="1153520957">
      <w:bodyDiv w:val="1"/>
      <w:marLeft w:val="0"/>
      <w:marRight w:val="0"/>
      <w:marTop w:val="0"/>
      <w:marBottom w:val="0"/>
      <w:divBdr>
        <w:top w:val="none" w:sz="0" w:space="0" w:color="auto"/>
        <w:left w:val="none" w:sz="0" w:space="0" w:color="auto"/>
        <w:bottom w:val="none" w:sz="0" w:space="0" w:color="auto"/>
        <w:right w:val="none" w:sz="0" w:space="0" w:color="auto"/>
      </w:divBdr>
      <w:divsChild>
        <w:div w:id="1342466964">
          <w:marLeft w:val="0"/>
          <w:marRight w:val="0"/>
          <w:marTop w:val="0"/>
          <w:marBottom w:val="0"/>
          <w:divBdr>
            <w:top w:val="none" w:sz="0" w:space="0" w:color="auto"/>
            <w:left w:val="none" w:sz="0" w:space="0" w:color="auto"/>
            <w:bottom w:val="none" w:sz="0" w:space="0" w:color="auto"/>
            <w:right w:val="none" w:sz="0" w:space="0" w:color="auto"/>
          </w:divBdr>
          <w:divsChild>
            <w:div w:id="622151840">
              <w:marLeft w:val="0"/>
              <w:marRight w:val="0"/>
              <w:marTop w:val="0"/>
              <w:marBottom w:val="0"/>
              <w:divBdr>
                <w:top w:val="none" w:sz="0" w:space="0" w:color="auto"/>
                <w:left w:val="none" w:sz="0" w:space="0" w:color="auto"/>
                <w:bottom w:val="none" w:sz="0" w:space="0" w:color="auto"/>
                <w:right w:val="none" w:sz="0" w:space="0" w:color="auto"/>
              </w:divBdr>
              <w:divsChild>
                <w:div w:id="102382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258794">
      <w:bodyDiv w:val="1"/>
      <w:marLeft w:val="0"/>
      <w:marRight w:val="0"/>
      <w:marTop w:val="0"/>
      <w:marBottom w:val="0"/>
      <w:divBdr>
        <w:top w:val="none" w:sz="0" w:space="0" w:color="auto"/>
        <w:left w:val="none" w:sz="0" w:space="0" w:color="auto"/>
        <w:bottom w:val="none" w:sz="0" w:space="0" w:color="auto"/>
        <w:right w:val="none" w:sz="0" w:space="0" w:color="auto"/>
      </w:divBdr>
      <w:divsChild>
        <w:div w:id="1238788672">
          <w:marLeft w:val="0"/>
          <w:marRight w:val="0"/>
          <w:marTop w:val="0"/>
          <w:marBottom w:val="0"/>
          <w:divBdr>
            <w:top w:val="none" w:sz="0" w:space="0" w:color="auto"/>
            <w:left w:val="none" w:sz="0" w:space="0" w:color="auto"/>
            <w:bottom w:val="none" w:sz="0" w:space="0" w:color="auto"/>
            <w:right w:val="none" w:sz="0" w:space="0" w:color="auto"/>
          </w:divBdr>
          <w:divsChild>
            <w:div w:id="951740662">
              <w:marLeft w:val="0"/>
              <w:marRight w:val="0"/>
              <w:marTop w:val="0"/>
              <w:marBottom w:val="0"/>
              <w:divBdr>
                <w:top w:val="none" w:sz="0" w:space="0" w:color="auto"/>
                <w:left w:val="none" w:sz="0" w:space="0" w:color="auto"/>
                <w:bottom w:val="none" w:sz="0" w:space="0" w:color="auto"/>
                <w:right w:val="none" w:sz="0" w:space="0" w:color="auto"/>
              </w:divBdr>
              <w:divsChild>
                <w:div w:id="122193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059422">
      <w:bodyDiv w:val="1"/>
      <w:marLeft w:val="0"/>
      <w:marRight w:val="0"/>
      <w:marTop w:val="0"/>
      <w:marBottom w:val="0"/>
      <w:divBdr>
        <w:top w:val="none" w:sz="0" w:space="0" w:color="auto"/>
        <w:left w:val="none" w:sz="0" w:space="0" w:color="auto"/>
        <w:bottom w:val="none" w:sz="0" w:space="0" w:color="auto"/>
        <w:right w:val="none" w:sz="0" w:space="0" w:color="auto"/>
      </w:divBdr>
    </w:div>
    <w:div w:id="1310746405">
      <w:bodyDiv w:val="1"/>
      <w:marLeft w:val="0"/>
      <w:marRight w:val="0"/>
      <w:marTop w:val="0"/>
      <w:marBottom w:val="0"/>
      <w:divBdr>
        <w:top w:val="none" w:sz="0" w:space="0" w:color="auto"/>
        <w:left w:val="none" w:sz="0" w:space="0" w:color="auto"/>
        <w:bottom w:val="none" w:sz="0" w:space="0" w:color="auto"/>
        <w:right w:val="none" w:sz="0" w:space="0" w:color="auto"/>
      </w:divBdr>
    </w:div>
    <w:div w:id="1314022740">
      <w:bodyDiv w:val="1"/>
      <w:marLeft w:val="0"/>
      <w:marRight w:val="0"/>
      <w:marTop w:val="0"/>
      <w:marBottom w:val="0"/>
      <w:divBdr>
        <w:top w:val="none" w:sz="0" w:space="0" w:color="auto"/>
        <w:left w:val="none" w:sz="0" w:space="0" w:color="auto"/>
        <w:bottom w:val="none" w:sz="0" w:space="0" w:color="auto"/>
        <w:right w:val="none" w:sz="0" w:space="0" w:color="auto"/>
      </w:divBdr>
      <w:divsChild>
        <w:div w:id="1863393522">
          <w:marLeft w:val="0"/>
          <w:marRight w:val="0"/>
          <w:marTop w:val="0"/>
          <w:marBottom w:val="0"/>
          <w:divBdr>
            <w:top w:val="none" w:sz="0" w:space="0" w:color="auto"/>
            <w:left w:val="none" w:sz="0" w:space="0" w:color="auto"/>
            <w:bottom w:val="none" w:sz="0" w:space="0" w:color="auto"/>
            <w:right w:val="none" w:sz="0" w:space="0" w:color="auto"/>
          </w:divBdr>
        </w:div>
        <w:div w:id="137849298">
          <w:marLeft w:val="0"/>
          <w:marRight w:val="0"/>
          <w:marTop w:val="0"/>
          <w:marBottom w:val="0"/>
          <w:divBdr>
            <w:top w:val="none" w:sz="0" w:space="0" w:color="auto"/>
            <w:left w:val="none" w:sz="0" w:space="0" w:color="auto"/>
            <w:bottom w:val="none" w:sz="0" w:space="0" w:color="auto"/>
            <w:right w:val="none" w:sz="0" w:space="0" w:color="auto"/>
          </w:divBdr>
        </w:div>
        <w:div w:id="702946886">
          <w:marLeft w:val="0"/>
          <w:marRight w:val="0"/>
          <w:marTop w:val="0"/>
          <w:marBottom w:val="0"/>
          <w:divBdr>
            <w:top w:val="none" w:sz="0" w:space="0" w:color="auto"/>
            <w:left w:val="none" w:sz="0" w:space="0" w:color="auto"/>
            <w:bottom w:val="none" w:sz="0" w:space="0" w:color="auto"/>
            <w:right w:val="none" w:sz="0" w:space="0" w:color="auto"/>
          </w:divBdr>
        </w:div>
        <w:div w:id="414516259">
          <w:marLeft w:val="0"/>
          <w:marRight w:val="0"/>
          <w:marTop w:val="0"/>
          <w:marBottom w:val="0"/>
          <w:divBdr>
            <w:top w:val="none" w:sz="0" w:space="0" w:color="auto"/>
            <w:left w:val="none" w:sz="0" w:space="0" w:color="auto"/>
            <w:bottom w:val="none" w:sz="0" w:space="0" w:color="auto"/>
            <w:right w:val="none" w:sz="0" w:space="0" w:color="auto"/>
          </w:divBdr>
        </w:div>
        <w:div w:id="1914729890">
          <w:marLeft w:val="0"/>
          <w:marRight w:val="0"/>
          <w:marTop w:val="0"/>
          <w:marBottom w:val="0"/>
          <w:divBdr>
            <w:top w:val="none" w:sz="0" w:space="0" w:color="auto"/>
            <w:left w:val="none" w:sz="0" w:space="0" w:color="auto"/>
            <w:bottom w:val="none" w:sz="0" w:space="0" w:color="auto"/>
            <w:right w:val="none" w:sz="0" w:space="0" w:color="auto"/>
          </w:divBdr>
        </w:div>
        <w:div w:id="1353678136">
          <w:marLeft w:val="0"/>
          <w:marRight w:val="0"/>
          <w:marTop w:val="0"/>
          <w:marBottom w:val="0"/>
          <w:divBdr>
            <w:top w:val="none" w:sz="0" w:space="0" w:color="auto"/>
            <w:left w:val="none" w:sz="0" w:space="0" w:color="auto"/>
            <w:bottom w:val="none" w:sz="0" w:space="0" w:color="auto"/>
            <w:right w:val="none" w:sz="0" w:space="0" w:color="auto"/>
          </w:divBdr>
        </w:div>
        <w:div w:id="1039470551">
          <w:marLeft w:val="0"/>
          <w:marRight w:val="0"/>
          <w:marTop w:val="0"/>
          <w:marBottom w:val="0"/>
          <w:divBdr>
            <w:top w:val="none" w:sz="0" w:space="0" w:color="auto"/>
            <w:left w:val="none" w:sz="0" w:space="0" w:color="auto"/>
            <w:bottom w:val="none" w:sz="0" w:space="0" w:color="auto"/>
            <w:right w:val="none" w:sz="0" w:space="0" w:color="auto"/>
          </w:divBdr>
        </w:div>
        <w:div w:id="33626988">
          <w:marLeft w:val="0"/>
          <w:marRight w:val="0"/>
          <w:marTop w:val="0"/>
          <w:marBottom w:val="0"/>
          <w:divBdr>
            <w:top w:val="none" w:sz="0" w:space="0" w:color="auto"/>
            <w:left w:val="none" w:sz="0" w:space="0" w:color="auto"/>
            <w:bottom w:val="none" w:sz="0" w:space="0" w:color="auto"/>
            <w:right w:val="none" w:sz="0" w:space="0" w:color="auto"/>
          </w:divBdr>
        </w:div>
        <w:div w:id="1537615829">
          <w:marLeft w:val="0"/>
          <w:marRight w:val="0"/>
          <w:marTop w:val="0"/>
          <w:marBottom w:val="0"/>
          <w:divBdr>
            <w:top w:val="none" w:sz="0" w:space="0" w:color="auto"/>
            <w:left w:val="none" w:sz="0" w:space="0" w:color="auto"/>
            <w:bottom w:val="none" w:sz="0" w:space="0" w:color="auto"/>
            <w:right w:val="none" w:sz="0" w:space="0" w:color="auto"/>
          </w:divBdr>
        </w:div>
        <w:div w:id="1204170371">
          <w:marLeft w:val="0"/>
          <w:marRight w:val="0"/>
          <w:marTop w:val="0"/>
          <w:marBottom w:val="0"/>
          <w:divBdr>
            <w:top w:val="none" w:sz="0" w:space="0" w:color="auto"/>
            <w:left w:val="none" w:sz="0" w:space="0" w:color="auto"/>
            <w:bottom w:val="none" w:sz="0" w:space="0" w:color="auto"/>
            <w:right w:val="none" w:sz="0" w:space="0" w:color="auto"/>
          </w:divBdr>
        </w:div>
        <w:div w:id="570503543">
          <w:marLeft w:val="0"/>
          <w:marRight w:val="0"/>
          <w:marTop w:val="0"/>
          <w:marBottom w:val="0"/>
          <w:divBdr>
            <w:top w:val="none" w:sz="0" w:space="0" w:color="auto"/>
            <w:left w:val="none" w:sz="0" w:space="0" w:color="auto"/>
            <w:bottom w:val="none" w:sz="0" w:space="0" w:color="auto"/>
            <w:right w:val="none" w:sz="0" w:space="0" w:color="auto"/>
          </w:divBdr>
        </w:div>
        <w:div w:id="1962607912">
          <w:marLeft w:val="0"/>
          <w:marRight w:val="0"/>
          <w:marTop w:val="0"/>
          <w:marBottom w:val="0"/>
          <w:divBdr>
            <w:top w:val="none" w:sz="0" w:space="0" w:color="auto"/>
            <w:left w:val="none" w:sz="0" w:space="0" w:color="auto"/>
            <w:bottom w:val="none" w:sz="0" w:space="0" w:color="auto"/>
            <w:right w:val="none" w:sz="0" w:space="0" w:color="auto"/>
          </w:divBdr>
        </w:div>
      </w:divsChild>
    </w:div>
    <w:div w:id="1334995709">
      <w:bodyDiv w:val="1"/>
      <w:marLeft w:val="0"/>
      <w:marRight w:val="0"/>
      <w:marTop w:val="0"/>
      <w:marBottom w:val="0"/>
      <w:divBdr>
        <w:top w:val="none" w:sz="0" w:space="0" w:color="auto"/>
        <w:left w:val="none" w:sz="0" w:space="0" w:color="auto"/>
        <w:bottom w:val="none" w:sz="0" w:space="0" w:color="auto"/>
        <w:right w:val="none" w:sz="0" w:space="0" w:color="auto"/>
      </w:divBdr>
      <w:divsChild>
        <w:div w:id="154075556">
          <w:marLeft w:val="0"/>
          <w:marRight w:val="0"/>
          <w:marTop w:val="0"/>
          <w:marBottom w:val="0"/>
          <w:divBdr>
            <w:top w:val="none" w:sz="0" w:space="0" w:color="auto"/>
            <w:left w:val="none" w:sz="0" w:space="0" w:color="auto"/>
            <w:bottom w:val="none" w:sz="0" w:space="0" w:color="auto"/>
            <w:right w:val="none" w:sz="0" w:space="0" w:color="auto"/>
          </w:divBdr>
        </w:div>
        <w:div w:id="68157695">
          <w:marLeft w:val="0"/>
          <w:marRight w:val="0"/>
          <w:marTop w:val="0"/>
          <w:marBottom w:val="0"/>
          <w:divBdr>
            <w:top w:val="none" w:sz="0" w:space="0" w:color="auto"/>
            <w:left w:val="none" w:sz="0" w:space="0" w:color="auto"/>
            <w:bottom w:val="none" w:sz="0" w:space="0" w:color="auto"/>
            <w:right w:val="none" w:sz="0" w:space="0" w:color="auto"/>
          </w:divBdr>
        </w:div>
      </w:divsChild>
    </w:div>
    <w:div w:id="1382827470">
      <w:bodyDiv w:val="1"/>
      <w:marLeft w:val="0"/>
      <w:marRight w:val="0"/>
      <w:marTop w:val="0"/>
      <w:marBottom w:val="0"/>
      <w:divBdr>
        <w:top w:val="none" w:sz="0" w:space="0" w:color="auto"/>
        <w:left w:val="none" w:sz="0" w:space="0" w:color="auto"/>
        <w:bottom w:val="none" w:sz="0" w:space="0" w:color="auto"/>
        <w:right w:val="none" w:sz="0" w:space="0" w:color="auto"/>
      </w:divBdr>
      <w:divsChild>
        <w:div w:id="1192112654">
          <w:marLeft w:val="0"/>
          <w:marRight w:val="0"/>
          <w:marTop w:val="0"/>
          <w:marBottom w:val="0"/>
          <w:divBdr>
            <w:top w:val="none" w:sz="0" w:space="0" w:color="auto"/>
            <w:left w:val="none" w:sz="0" w:space="0" w:color="auto"/>
            <w:bottom w:val="none" w:sz="0" w:space="0" w:color="auto"/>
            <w:right w:val="none" w:sz="0" w:space="0" w:color="auto"/>
          </w:divBdr>
          <w:divsChild>
            <w:div w:id="1064334172">
              <w:marLeft w:val="0"/>
              <w:marRight w:val="0"/>
              <w:marTop w:val="0"/>
              <w:marBottom w:val="0"/>
              <w:divBdr>
                <w:top w:val="none" w:sz="0" w:space="0" w:color="auto"/>
                <w:left w:val="none" w:sz="0" w:space="0" w:color="auto"/>
                <w:bottom w:val="none" w:sz="0" w:space="0" w:color="auto"/>
                <w:right w:val="none" w:sz="0" w:space="0" w:color="auto"/>
              </w:divBdr>
              <w:divsChild>
                <w:div w:id="44658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439726">
      <w:bodyDiv w:val="1"/>
      <w:marLeft w:val="0"/>
      <w:marRight w:val="0"/>
      <w:marTop w:val="0"/>
      <w:marBottom w:val="0"/>
      <w:divBdr>
        <w:top w:val="none" w:sz="0" w:space="0" w:color="auto"/>
        <w:left w:val="none" w:sz="0" w:space="0" w:color="auto"/>
        <w:bottom w:val="none" w:sz="0" w:space="0" w:color="auto"/>
        <w:right w:val="none" w:sz="0" w:space="0" w:color="auto"/>
      </w:divBdr>
      <w:divsChild>
        <w:div w:id="1286540160">
          <w:marLeft w:val="0"/>
          <w:marRight w:val="0"/>
          <w:marTop w:val="0"/>
          <w:marBottom w:val="0"/>
          <w:divBdr>
            <w:top w:val="none" w:sz="0" w:space="0" w:color="auto"/>
            <w:left w:val="none" w:sz="0" w:space="0" w:color="auto"/>
            <w:bottom w:val="none" w:sz="0" w:space="0" w:color="auto"/>
            <w:right w:val="none" w:sz="0" w:space="0" w:color="auto"/>
          </w:divBdr>
        </w:div>
        <w:div w:id="867182227">
          <w:marLeft w:val="0"/>
          <w:marRight w:val="0"/>
          <w:marTop w:val="0"/>
          <w:marBottom w:val="0"/>
          <w:divBdr>
            <w:top w:val="none" w:sz="0" w:space="0" w:color="auto"/>
            <w:left w:val="none" w:sz="0" w:space="0" w:color="auto"/>
            <w:bottom w:val="none" w:sz="0" w:space="0" w:color="auto"/>
            <w:right w:val="none" w:sz="0" w:space="0" w:color="auto"/>
          </w:divBdr>
        </w:div>
      </w:divsChild>
    </w:div>
    <w:div w:id="1567183940">
      <w:bodyDiv w:val="1"/>
      <w:marLeft w:val="0"/>
      <w:marRight w:val="0"/>
      <w:marTop w:val="0"/>
      <w:marBottom w:val="0"/>
      <w:divBdr>
        <w:top w:val="none" w:sz="0" w:space="0" w:color="auto"/>
        <w:left w:val="none" w:sz="0" w:space="0" w:color="auto"/>
        <w:bottom w:val="none" w:sz="0" w:space="0" w:color="auto"/>
        <w:right w:val="none" w:sz="0" w:space="0" w:color="auto"/>
      </w:divBdr>
    </w:div>
    <w:div w:id="1638293768">
      <w:bodyDiv w:val="1"/>
      <w:marLeft w:val="0"/>
      <w:marRight w:val="0"/>
      <w:marTop w:val="0"/>
      <w:marBottom w:val="0"/>
      <w:divBdr>
        <w:top w:val="none" w:sz="0" w:space="0" w:color="auto"/>
        <w:left w:val="none" w:sz="0" w:space="0" w:color="auto"/>
        <w:bottom w:val="none" w:sz="0" w:space="0" w:color="auto"/>
        <w:right w:val="none" w:sz="0" w:space="0" w:color="auto"/>
      </w:divBdr>
    </w:div>
    <w:div w:id="1641378009">
      <w:bodyDiv w:val="1"/>
      <w:marLeft w:val="0"/>
      <w:marRight w:val="0"/>
      <w:marTop w:val="0"/>
      <w:marBottom w:val="0"/>
      <w:divBdr>
        <w:top w:val="none" w:sz="0" w:space="0" w:color="auto"/>
        <w:left w:val="none" w:sz="0" w:space="0" w:color="auto"/>
        <w:bottom w:val="none" w:sz="0" w:space="0" w:color="auto"/>
        <w:right w:val="none" w:sz="0" w:space="0" w:color="auto"/>
      </w:divBdr>
      <w:divsChild>
        <w:div w:id="712387980">
          <w:marLeft w:val="0"/>
          <w:marRight w:val="0"/>
          <w:marTop w:val="0"/>
          <w:marBottom w:val="0"/>
          <w:divBdr>
            <w:top w:val="none" w:sz="0" w:space="0" w:color="auto"/>
            <w:left w:val="none" w:sz="0" w:space="0" w:color="auto"/>
            <w:bottom w:val="none" w:sz="0" w:space="0" w:color="auto"/>
            <w:right w:val="none" w:sz="0" w:space="0" w:color="auto"/>
          </w:divBdr>
        </w:div>
        <w:div w:id="1751466411">
          <w:marLeft w:val="0"/>
          <w:marRight w:val="0"/>
          <w:marTop w:val="0"/>
          <w:marBottom w:val="0"/>
          <w:divBdr>
            <w:top w:val="none" w:sz="0" w:space="0" w:color="auto"/>
            <w:left w:val="none" w:sz="0" w:space="0" w:color="auto"/>
            <w:bottom w:val="none" w:sz="0" w:space="0" w:color="auto"/>
            <w:right w:val="none" w:sz="0" w:space="0" w:color="auto"/>
          </w:divBdr>
        </w:div>
      </w:divsChild>
    </w:div>
    <w:div w:id="1670020905">
      <w:bodyDiv w:val="1"/>
      <w:marLeft w:val="0"/>
      <w:marRight w:val="0"/>
      <w:marTop w:val="0"/>
      <w:marBottom w:val="0"/>
      <w:divBdr>
        <w:top w:val="none" w:sz="0" w:space="0" w:color="auto"/>
        <w:left w:val="none" w:sz="0" w:space="0" w:color="auto"/>
        <w:bottom w:val="none" w:sz="0" w:space="0" w:color="auto"/>
        <w:right w:val="none" w:sz="0" w:space="0" w:color="auto"/>
      </w:divBdr>
    </w:div>
    <w:div w:id="1839030747">
      <w:bodyDiv w:val="1"/>
      <w:marLeft w:val="0"/>
      <w:marRight w:val="0"/>
      <w:marTop w:val="0"/>
      <w:marBottom w:val="0"/>
      <w:divBdr>
        <w:top w:val="none" w:sz="0" w:space="0" w:color="auto"/>
        <w:left w:val="none" w:sz="0" w:space="0" w:color="auto"/>
        <w:bottom w:val="none" w:sz="0" w:space="0" w:color="auto"/>
        <w:right w:val="none" w:sz="0" w:space="0" w:color="auto"/>
      </w:divBdr>
      <w:divsChild>
        <w:div w:id="1102184521">
          <w:marLeft w:val="0"/>
          <w:marRight w:val="0"/>
          <w:marTop w:val="0"/>
          <w:marBottom w:val="0"/>
          <w:divBdr>
            <w:top w:val="none" w:sz="0" w:space="0" w:color="auto"/>
            <w:left w:val="none" w:sz="0" w:space="0" w:color="auto"/>
            <w:bottom w:val="none" w:sz="0" w:space="0" w:color="auto"/>
            <w:right w:val="none" w:sz="0" w:space="0" w:color="auto"/>
          </w:divBdr>
          <w:divsChild>
            <w:div w:id="1842038410">
              <w:marLeft w:val="0"/>
              <w:marRight w:val="0"/>
              <w:marTop w:val="0"/>
              <w:marBottom w:val="0"/>
              <w:divBdr>
                <w:top w:val="none" w:sz="0" w:space="0" w:color="auto"/>
                <w:left w:val="none" w:sz="0" w:space="0" w:color="auto"/>
                <w:bottom w:val="none" w:sz="0" w:space="0" w:color="auto"/>
                <w:right w:val="none" w:sz="0" w:space="0" w:color="auto"/>
              </w:divBdr>
              <w:divsChild>
                <w:div w:id="66690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563291">
      <w:bodyDiv w:val="1"/>
      <w:marLeft w:val="0"/>
      <w:marRight w:val="0"/>
      <w:marTop w:val="0"/>
      <w:marBottom w:val="0"/>
      <w:divBdr>
        <w:top w:val="none" w:sz="0" w:space="0" w:color="auto"/>
        <w:left w:val="none" w:sz="0" w:space="0" w:color="auto"/>
        <w:bottom w:val="none" w:sz="0" w:space="0" w:color="auto"/>
        <w:right w:val="none" w:sz="0" w:space="0" w:color="auto"/>
      </w:divBdr>
      <w:divsChild>
        <w:div w:id="193429223">
          <w:marLeft w:val="0"/>
          <w:marRight w:val="0"/>
          <w:marTop w:val="0"/>
          <w:marBottom w:val="0"/>
          <w:divBdr>
            <w:top w:val="none" w:sz="0" w:space="0" w:color="auto"/>
            <w:left w:val="none" w:sz="0" w:space="0" w:color="auto"/>
            <w:bottom w:val="none" w:sz="0" w:space="0" w:color="auto"/>
            <w:right w:val="none" w:sz="0" w:space="0" w:color="auto"/>
          </w:divBdr>
        </w:div>
        <w:div w:id="530146861">
          <w:marLeft w:val="0"/>
          <w:marRight w:val="0"/>
          <w:marTop w:val="0"/>
          <w:marBottom w:val="0"/>
          <w:divBdr>
            <w:top w:val="none" w:sz="0" w:space="0" w:color="auto"/>
            <w:left w:val="none" w:sz="0" w:space="0" w:color="auto"/>
            <w:bottom w:val="none" w:sz="0" w:space="0" w:color="auto"/>
            <w:right w:val="none" w:sz="0" w:space="0" w:color="auto"/>
          </w:divBdr>
        </w:div>
      </w:divsChild>
    </w:div>
    <w:div w:id="1870333447">
      <w:bodyDiv w:val="1"/>
      <w:marLeft w:val="0"/>
      <w:marRight w:val="0"/>
      <w:marTop w:val="0"/>
      <w:marBottom w:val="0"/>
      <w:divBdr>
        <w:top w:val="none" w:sz="0" w:space="0" w:color="auto"/>
        <w:left w:val="none" w:sz="0" w:space="0" w:color="auto"/>
        <w:bottom w:val="none" w:sz="0" w:space="0" w:color="auto"/>
        <w:right w:val="none" w:sz="0" w:space="0" w:color="auto"/>
      </w:divBdr>
      <w:divsChild>
        <w:div w:id="2119136864">
          <w:marLeft w:val="0"/>
          <w:marRight w:val="0"/>
          <w:marTop w:val="0"/>
          <w:marBottom w:val="0"/>
          <w:divBdr>
            <w:top w:val="none" w:sz="0" w:space="0" w:color="auto"/>
            <w:left w:val="none" w:sz="0" w:space="0" w:color="auto"/>
            <w:bottom w:val="none" w:sz="0" w:space="0" w:color="auto"/>
            <w:right w:val="none" w:sz="0" w:space="0" w:color="auto"/>
          </w:divBdr>
          <w:divsChild>
            <w:div w:id="499541112">
              <w:marLeft w:val="0"/>
              <w:marRight w:val="0"/>
              <w:marTop w:val="0"/>
              <w:marBottom w:val="0"/>
              <w:divBdr>
                <w:top w:val="none" w:sz="0" w:space="0" w:color="auto"/>
                <w:left w:val="none" w:sz="0" w:space="0" w:color="auto"/>
                <w:bottom w:val="none" w:sz="0" w:space="0" w:color="auto"/>
                <w:right w:val="none" w:sz="0" w:space="0" w:color="auto"/>
              </w:divBdr>
              <w:divsChild>
                <w:div w:id="93031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262736">
      <w:bodyDiv w:val="1"/>
      <w:marLeft w:val="0"/>
      <w:marRight w:val="0"/>
      <w:marTop w:val="0"/>
      <w:marBottom w:val="0"/>
      <w:divBdr>
        <w:top w:val="none" w:sz="0" w:space="0" w:color="auto"/>
        <w:left w:val="none" w:sz="0" w:space="0" w:color="auto"/>
        <w:bottom w:val="none" w:sz="0" w:space="0" w:color="auto"/>
        <w:right w:val="none" w:sz="0" w:space="0" w:color="auto"/>
      </w:divBdr>
    </w:div>
    <w:div w:id="1959532957">
      <w:bodyDiv w:val="1"/>
      <w:marLeft w:val="0"/>
      <w:marRight w:val="0"/>
      <w:marTop w:val="0"/>
      <w:marBottom w:val="0"/>
      <w:divBdr>
        <w:top w:val="none" w:sz="0" w:space="0" w:color="auto"/>
        <w:left w:val="none" w:sz="0" w:space="0" w:color="auto"/>
        <w:bottom w:val="none" w:sz="0" w:space="0" w:color="auto"/>
        <w:right w:val="none" w:sz="0" w:space="0" w:color="auto"/>
      </w:divBdr>
      <w:divsChild>
        <w:div w:id="1887183653">
          <w:marLeft w:val="0"/>
          <w:marRight w:val="0"/>
          <w:marTop w:val="0"/>
          <w:marBottom w:val="0"/>
          <w:divBdr>
            <w:top w:val="none" w:sz="0" w:space="0" w:color="auto"/>
            <w:left w:val="none" w:sz="0" w:space="0" w:color="auto"/>
            <w:bottom w:val="none" w:sz="0" w:space="0" w:color="auto"/>
            <w:right w:val="none" w:sz="0" w:space="0" w:color="auto"/>
          </w:divBdr>
        </w:div>
        <w:div w:id="1289899717">
          <w:marLeft w:val="0"/>
          <w:marRight w:val="0"/>
          <w:marTop w:val="0"/>
          <w:marBottom w:val="0"/>
          <w:divBdr>
            <w:top w:val="none" w:sz="0" w:space="0" w:color="auto"/>
            <w:left w:val="none" w:sz="0" w:space="0" w:color="auto"/>
            <w:bottom w:val="none" w:sz="0" w:space="0" w:color="auto"/>
            <w:right w:val="none" w:sz="0" w:space="0" w:color="auto"/>
          </w:divBdr>
        </w:div>
      </w:divsChild>
    </w:div>
    <w:div w:id="2097482341">
      <w:bodyDiv w:val="1"/>
      <w:marLeft w:val="0"/>
      <w:marRight w:val="0"/>
      <w:marTop w:val="0"/>
      <w:marBottom w:val="0"/>
      <w:divBdr>
        <w:top w:val="none" w:sz="0" w:space="0" w:color="auto"/>
        <w:left w:val="none" w:sz="0" w:space="0" w:color="auto"/>
        <w:bottom w:val="none" w:sz="0" w:space="0" w:color="auto"/>
        <w:right w:val="none" w:sz="0" w:space="0" w:color="auto"/>
      </w:divBdr>
      <w:divsChild>
        <w:div w:id="1936673804">
          <w:marLeft w:val="0"/>
          <w:marRight w:val="0"/>
          <w:marTop w:val="0"/>
          <w:marBottom w:val="0"/>
          <w:divBdr>
            <w:top w:val="none" w:sz="0" w:space="0" w:color="auto"/>
            <w:left w:val="none" w:sz="0" w:space="0" w:color="auto"/>
            <w:bottom w:val="none" w:sz="0" w:space="0" w:color="auto"/>
            <w:right w:val="none" w:sz="0" w:space="0" w:color="auto"/>
          </w:divBdr>
          <w:divsChild>
            <w:div w:id="216363386">
              <w:marLeft w:val="0"/>
              <w:marRight w:val="0"/>
              <w:marTop w:val="0"/>
              <w:marBottom w:val="0"/>
              <w:divBdr>
                <w:top w:val="none" w:sz="0" w:space="0" w:color="auto"/>
                <w:left w:val="none" w:sz="0" w:space="0" w:color="auto"/>
                <w:bottom w:val="none" w:sz="0" w:space="0" w:color="auto"/>
                <w:right w:val="none" w:sz="0" w:space="0" w:color="auto"/>
              </w:divBdr>
              <w:divsChild>
                <w:div w:id="121504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jkeellings@ufl.edu" TargetMode="External"/><Relationship Id="rId13" Type="http://schemas.openxmlformats.org/officeDocument/2006/relationships/hyperlink" Target="http://cran.us.r-project.org" TargetMode="External"/><Relationship Id="rId18" Type="http://schemas.openxmlformats.org/officeDocument/2006/relationships/hyperlink" Target="mailto:helpdesk@ufl.edu"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https://resources.esri.ca/education-and-research/geoai-series-2-the-birth-andevolution-" TargetMode="External"/><Relationship Id="rId7" Type="http://schemas.openxmlformats.org/officeDocument/2006/relationships/endnotes" Target="endnotes.xml"/><Relationship Id="rId12" Type="http://schemas.openxmlformats.org/officeDocument/2006/relationships/hyperlink" Target="https://cran.r-project.org/manuals.html" TargetMode="External"/><Relationship Id="rId17" Type="http://schemas.openxmlformats.org/officeDocument/2006/relationships/hyperlink" Target="https://elearning.ufl.edu/"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s://catalog.ufl.edu/graduate/regulations/" TargetMode="External"/><Relationship Id="rId20" Type="http://schemas.openxmlformats.org/officeDocument/2006/relationships/hyperlink" Target="https://syllabus.ufl.edu/syllabus-policy/uf-syllabus-policy-link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radleyboehmke.github.io/HO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atalog.ufl.edu/graduate/regulations/" TargetMode="External"/><Relationship Id="rId23" Type="http://schemas.openxmlformats.org/officeDocument/2006/relationships/fontTable" Target="fontTable.xml"/><Relationship Id="rId10" Type="http://schemas.openxmlformats.org/officeDocument/2006/relationships/hyperlink" Target="https://geocompr.robinlovelace.net/index.html" TargetMode="External"/><Relationship Id="rId19" Type="http://schemas.openxmlformats.org/officeDocument/2006/relationships/hyperlink" Target="https://syllabus.ufl.edu/syllabus-policy/uf-syllabus-policy-links/" TargetMode="External"/><Relationship Id="rId4" Type="http://schemas.openxmlformats.org/officeDocument/2006/relationships/settings" Target="settings.xml"/><Relationship Id="rId9" Type="http://schemas.openxmlformats.org/officeDocument/2006/relationships/hyperlink" Target="https://www.statlearning.com/" TargetMode="External"/><Relationship Id="rId14" Type="http://schemas.openxmlformats.org/officeDocument/2006/relationships/hyperlink" Target="https://www.rstudio.com/" TargetMode="External"/><Relationship Id="rId22" Type="http://schemas.openxmlformats.org/officeDocument/2006/relationships/hyperlink" Target="https://doi.org/10.1029/2019MS002002" TargetMode="External"/><Relationship Id="rId27"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816C4DA-8BD0-A04C-8563-A828F46CED9F}">
  <ds:schemaRefs>
    <ds:schemaRef ds:uri="http://schemas.openxmlformats.org/officeDocument/2006/bibliography"/>
  </ds:schemaRefs>
</ds:datastoreItem>
</file>

<file path=customXml/itemProps2.xml><?xml version="1.0" encoding="utf-8"?>
<ds:datastoreItem xmlns:ds="http://schemas.openxmlformats.org/officeDocument/2006/customXml" ds:itemID="{21294AF0-C152-4A05-AC56-D0C78B4F6BD0}"/>
</file>

<file path=customXml/itemProps3.xml><?xml version="1.0" encoding="utf-8"?>
<ds:datastoreItem xmlns:ds="http://schemas.openxmlformats.org/officeDocument/2006/customXml" ds:itemID="{0B16E42E-2CDF-4EB8-B185-7C6889B4AB2B}"/>
</file>

<file path=customXml/itemProps4.xml><?xml version="1.0" encoding="utf-8"?>
<ds:datastoreItem xmlns:ds="http://schemas.openxmlformats.org/officeDocument/2006/customXml" ds:itemID="{C535E709-FF10-40F7-B62C-462D59B9EFB8}"/>
</file>

<file path=docProps/app.xml><?xml version="1.0" encoding="utf-8"?>
<Properties xmlns="http://schemas.openxmlformats.org/officeDocument/2006/extended-properties" xmlns:vt="http://schemas.openxmlformats.org/officeDocument/2006/docPropsVTypes">
  <Template>Normal.dotm</Template>
  <TotalTime>28</TotalTime>
  <Pages>5</Pages>
  <Words>2417</Words>
  <Characters>13777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Geography Department</Company>
  <LinksUpToDate>false</LinksUpToDate>
  <CharactersWithSpaces>16162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dc:creator>
  <cp:lastModifiedBy>Keellings,David J</cp:lastModifiedBy>
  <cp:revision>11</cp:revision>
  <cp:lastPrinted>2023-11-17T17:34:00Z</cp:lastPrinted>
  <dcterms:created xsi:type="dcterms:W3CDTF">2023-11-17T17:34:00Z</dcterms:created>
  <dcterms:modified xsi:type="dcterms:W3CDTF">2025-11-18T18:10:00Z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