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D2B5A" w14:textId="77777777" w:rsidR="00F70F39" w:rsidRDefault="00967467" w:rsidP="00951E47">
      <w:pPr>
        <w:jc w:val="center"/>
        <w:rPr>
          <w:rFonts w:ascii="Lao UI" w:hAnsi="Lao UI" w:cs="Lao UI"/>
          <w:b/>
          <w:bCs/>
          <w:sz w:val="40"/>
          <w:szCs w:val="40"/>
        </w:rPr>
      </w:pPr>
      <w:bookmarkStart w:id="0" w:name="_Hlk128383978"/>
      <w:r>
        <w:rPr>
          <w:rFonts w:ascii="Lao UI" w:hAnsi="Lao UI" w:cs="Lao UI"/>
          <w:b/>
          <w:bCs/>
          <w:sz w:val="40"/>
          <w:szCs w:val="40"/>
        </w:rPr>
        <w:t xml:space="preserve">Community </w:t>
      </w:r>
      <w:r w:rsidR="00A83845">
        <w:rPr>
          <w:rFonts w:ascii="Lao UI" w:hAnsi="Lao UI" w:cs="Lao UI"/>
          <w:b/>
          <w:bCs/>
          <w:sz w:val="40"/>
          <w:szCs w:val="40"/>
        </w:rPr>
        <w:t xml:space="preserve">Conservation </w:t>
      </w:r>
      <w:r w:rsidR="002C777E">
        <w:rPr>
          <w:rFonts w:ascii="Lao UI" w:hAnsi="Lao UI" w:cs="Lao UI"/>
          <w:b/>
          <w:bCs/>
          <w:sz w:val="40"/>
          <w:szCs w:val="40"/>
        </w:rPr>
        <w:t>Governance</w:t>
      </w:r>
      <w:r w:rsidR="009C1A10">
        <w:rPr>
          <w:rFonts w:ascii="Lao UI" w:hAnsi="Lao UI" w:cs="Lao UI"/>
          <w:b/>
          <w:bCs/>
          <w:sz w:val="40"/>
          <w:szCs w:val="40"/>
        </w:rPr>
        <w:t xml:space="preserve">: </w:t>
      </w:r>
    </w:p>
    <w:p w14:paraId="45DD7291" w14:textId="7901DAA0" w:rsidR="00967467" w:rsidRDefault="009C1A10" w:rsidP="00951E47">
      <w:pPr>
        <w:jc w:val="center"/>
        <w:rPr>
          <w:rFonts w:ascii="Lao UI" w:hAnsi="Lao UI" w:cs="Lao UI"/>
          <w:b/>
          <w:bCs/>
          <w:sz w:val="40"/>
          <w:szCs w:val="40"/>
        </w:rPr>
      </w:pPr>
      <w:r>
        <w:rPr>
          <w:rFonts w:ascii="Lao UI" w:hAnsi="Lao UI" w:cs="Lao UI"/>
          <w:b/>
          <w:bCs/>
          <w:sz w:val="40"/>
          <w:szCs w:val="40"/>
        </w:rPr>
        <w:t>Theory and Practice</w:t>
      </w:r>
    </w:p>
    <w:p w14:paraId="590BEB75" w14:textId="15796A4B" w:rsidR="00284B8F" w:rsidRDefault="007D0C64" w:rsidP="00284B8F">
      <w:pPr>
        <w:spacing w:after="0" w:line="240" w:lineRule="auto"/>
        <w:jc w:val="center"/>
        <w:rPr>
          <w:rFonts w:ascii="Lao UI" w:hAnsi="Lao UI" w:cs="Lao UI"/>
        </w:rPr>
      </w:pPr>
      <w:r>
        <w:rPr>
          <w:rFonts w:ascii="Lao UI" w:hAnsi="Lao UI" w:cs="Lao UI"/>
        </w:rPr>
        <w:t xml:space="preserve">GEO </w:t>
      </w:r>
      <w:r w:rsidR="00106654">
        <w:rPr>
          <w:rFonts w:ascii="Lao UI" w:hAnsi="Lao UI" w:cs="Lao UI"/>
        </w:rPr>
        <w:t>6</w:t>
      </w:r>
      <w:r w:rsidR="00A93850">
        <w:rPr>
          <w:rFonts w:ascii="Lao UI" w:hAnsi="Lao UI" w:cs="Lao UI"/>
        </w:rPr>
        <w:t>374</w:t>
      </w:r>
    </w:p>
    <w:bookmarkEnd w:id="0"/>
    <w:p w14:paraId="77FF216A" w14:textId="24DD4E27" w:rsidR="00284B8F" w:rsidRPr="007D0C64" w:rsidRDefault="00284B8F" w:rsidP="00284B8F">
      <w:pPr>
        <w:spacing w:after="0" w:line="240" w:lineRule="auto"/>
        <w:jc w:val="center"/>
        <w:rPr>
          <w:rFonts w:ascii="Lao UI" w:hAnsi="Lao UI" w:cs="Lao UI"/>
        </w:rPr>
      </w:pPr>
      <w:r w:rsidRPr="007D0C64">
        <w:rPr>
          <w:rFonts w:ascii="Lao UI" w:hAnsi="Lao UI" w:cs="Lao UI"/>
        </w:rPr>
        <w:t>Department of Geography</w:t>
      </w:r>
    </w:p>
    <w:p w14:paraId="60785602" w14:textId="57742486" w:rsidR="00F97063" w:rsidRPr="007D0C64" w:rsidRDefault="00F97063" w:rsidP="00284B8F">
      <w:pPr>
        <w:spacing w:after="0" w:line="240" w:lineRule="auto"/>
        <w:jc w:val="center"/>
        <w:rPr>
          <w:rFonts w:ascii="Lao UI" w:hAnsi="Lao UI" w:cs="Lao UI"/>
        </w:rPr>
      </w:pPr>
      <w:r>
        <w:t>College of Liberal Arts &amp; Sciences, University of Florida</w:t>
      </w:r>
    </w:p>
    <w:p w14:paraId="2BAA35CB" w14:textId="71500A4F" w:rsidR="00951E47" w:rsidRPr="00686462" w:rsidRDefault="00951E47" w:rsidP="00951E47">
      <w:pPr>
        <w:jc w:val="center"/>
        <w:rPr>
          <w:rFonts w:ascii="Lao UI" w:hAnsi="Lao UI" w:cs="Lao U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3054"/>
        <w:gridCol w:w="2338"/>
        <w:gridCol w:w="2338"/>
      </w:tblGrid>
      <w:tr w:rsidR="00284B8F" w:rsidRPr="00F97063" w14:paraId="7E454962" w14:textId="77777777" w:rsidTr="003E0AB7">
        <w:tc>
          <w:tcPr>
            <w:tcW w:w="1620" w:type="dxa"/>
          </w:tcPr>
          <w:p w14:paraId="2FDFE02F" w14:textId="58A6F0D7" w:rsidR="00284B8F" w:rsidRPr="00F97063" w:rsidRDefault="00284B8F" w:rsidP="00485CCA">
            <w:pPr>
              <w:rPr>
                <w:rFonts w:cstheme="minorHAnsi"/>
              </w:rPr>
            </w:pPr>
            <w:r w:rsidRPr="00F97063">
              <w:rPr>
                <w:rFonts w:cstheme="minorHAnsi"/>
              </w:rPr>
              <w:t>Instructor:</w:t>
            </w:r>
          </w:p>
        </w:tc>
        <w:tc>
          <w:tcPr>
            <w:tcW w:w="3054" w:type="dxa"/>
            <w:tcBorders>
              <w:right w:val="single" w:sz="4" w:space="0" w:color="auto"/>
            </w:tcBorders>
          </w:tcPr>
          <w:p w14:paraId="3AA8351B" w14:textId="6CC1F1F8" w:rsidR="00284B8F" w:rsidRPr="00F97063" w:rsidRDefault="00284B8F" w:rsidP="00485CCA">
            <w:pPr>
              <w:rPr>
                <w:rFonts w:cstheme="minorHAnsi"/>
              </w:rPr>
            </w:pPr>
            <w:r w:rsidRPr="00F97063">
              <w:rPr>
                <w:rFonts w:cstheme="minorHAnsi"/>
              </w:rPr>
              <w:t>Dr Brian Child</w:t>
            </w:r>
          </w:p>
        </w:tc>
        <w:tc>
          <w:tcPr>
            <w:tcW w:w="2338" w:type="dxa"/>
            <w:tcBorders>
              <w:top w:val="single" w:sz="4" w:space="0" w:color="auto"/>
              <w:left w:val="single" w:sz="4" w:space="0" w:color="auto"/>
              <w:bottom w:val="nil"/>
            </w:tcBorders>
          </w:tcPr>
          <w:p w14:paraId="620A11F7" w14:textId="5FF8F6A1" w:rsidR="00284B8F" w:rsidRPr="00F97063" w:rsidRDefault="00284B8F" w:rsidP="00485CCA">
            <w:pPr>
              <w:rPr>
                <w:rFonts w:cstheme="minorHAnsi"/>
              </w:rPr>
            </w:pPr>
            <w:r w:rsidRPr="00F97063">
              <w:rPr>
                <w:rFonts w:cstheme="minorHAnsi"/>
              </w:rPr>
              <w:t>Term</w:t>
            </w:r>
          </w:p>
        </w:tc>
        <w:tc>
          <w:tcPr>
            <w:tcW w:w="2338" w:type="dxa"/>
          </w:tcPr>
          <w:p w14:paraId="376023AC" w14:textId="1188B01D" w:rsidR="00284B8F" w:rsidRPr="00F97063" w:rsidRDefault="00284B8F" w:rsidP="00485CCA">
            <w:pPr>
              <w:rPr>
                <w:rFonts w:cstheme="minorHAnsi"/>
              </w:rPr>
            </w:pPr>
          </w:p>
        </w:tc>
      </w:tr>
      <w:tr w:rsidR="00284B8F" w:rsidRPr="00F97063" w14:paraId="02CC2453" w14:textId="77777777" w:rsidTr="003E0AB7">
        <w:tc>
          <w:tcPr>
            <w:tcW w:w="1620" w:type="dxa"/>
          </w:tcPr>
          <w:p w14:paraId="431D34E1" w14:textId="5CD4B3CA" w:rsidR="00284B8F" w:rsidRPr="00F97063" w:rsidRDefault="00284B8F" w:rsidP="00485CCA">
            <w:pPr>
              <w:rPr>
                <w:rFonts w:cstheme="minorHAnsi"/>
              </w:rPr>
            </w:pPr>
            <w:r w:rsidRPr="00F97063">
              <w:rPr>
                <w:rFonts w:cstheme="minorHAnsi"/>
              </w:rPr>
              <w:t>Office:</w:t>
            </w:r>
          </w:p>
        </w:tc>
        <w:tc>
          <w:tcPr>
            <w:tcW w:w="3054" w:type="dxa"/>
            <w:tcBorders>
              <w:right w:val="single" w:sz="4" w:space="0" w:color="auto"/>
            </w:tcBorders>
          </w:tcPr>
          <w:p w14:paraId="52827461" w14:textId="4390E21D" w:rsidR="00284B8F" w:rsidRPr="00F97063" w:rsidRDefault="00F75E97" w:rsidP="00485CCA">
            <w:pPr>
              <w:rPr>
                <w:rFonts w:cstheme="minorHAnsi"/>
              </w:rPr>
            </w:pPr>
            <w:r w:rsidRPr="00F97063">
              <w:rPr>
                <w:rFonts w:cstheme="minorHAnsi"/>
              </w:rPr>
              <w:t>Tur 3018</w:t>
            </w:r>
          </w:p>
        </w:tc>
        <w:tc>
          <w:tcPr>
            <w:tcW w:w="2338" w:type="dxa"/>
            <w:tcBorders>
              <w:top w:val="nil"/>
              <w:left w:val="single" w:sz="4" w:space="0" w:color="auto"/>
              <w:bottom w:val="nil"/>
            </w:tcBorders>
          </w:tcPr>
          <w:p w14:paraId="71B78281" w14:textId="24393437" w:rsidR="00284B8F" w:rsidRPr="00F97063" w:rsidRDefault="00284B8F" w:rsidP="00485CCA">
            <w:pPr>
              <w:rPr>
                <w:rFonts w:cstheme="minorHAnsi"/>
              </w:rPr>
            </w:pPr>
            <w:r w:rsidRPr="00F97063">
              <w:rPr>
                <w:rFonts w:cstheme="minorHAnsi"/>
              </w:rPr>
              <w:t>Class meeting days</w:t>
            </w:r>
          </w:p>
        </w:tc>
        <w:tc>
          <w:tcPr>
            <w:tcW w:w="2338" w:type="dxa"/>
          </w:tcPr>
          <w:p w14:paraId="281683D4" w14:textId="02AF1757" w:rsidR="00284B8F" w:rsidRPr="00F97063" w:rsidRDefault="00284B8F" w:rsidP="00485CCA">
            <w:pPr>
              <w:rPr>
                <w:rFonts w:cstheme="minorHAnsi"/>
              </w:rPr>
            </w:pPr>
          </w:p>
        </w:tc>
      </w:tr>
      <w:tr w:rsidR="00284B8F" w:rsidRPr="00F97063" w14:paraId="32CB58F3" w14:textId="77777777" w:rsidTr="003E0AB7">
        <w:tc>
          <w:tcPr>
            <w:tcW w:w="1620" w:type="dxa"/>
          </w:tcPr>
          <w:p w14:paraId="6C9A427E" w14:textId="3938A1A3" w:rsidR="00284B8F" w:rsidRPr="00F97063" w:rsidRDefault="00284B8F" w:rsidP="00485CCA">
            <w:pPr>
              <w:rPr>
                <w:rFonts w:cstheme="minorHAnsi"/>
              </w:rPr>
            </w:pPr>
            <w:r w:rsidRPr="00F97063">
              <w:rPr>
                <w:rFonts w:cstheme="minorHAnsi"/>
              </w:rPr>
              <w:t>Phone:</w:t>
            </w:r>
          </w:p>
        </w:tc>
        <w:tc>
          <w:tcPr>
            <w:tcW w:w="3054" w:type="dxa"/>
            <w:tcBorders>
              <w:right w:val="single" w:sz="4" w:space="0" w:color="auto"/>
            </w:tcBorders>
          </w:tcPr>
          <w:p w14:paraId="74F5BA68" w14:textId="4983130F" w:rsidR="00284B8F" w:rsidRPr="00F97063" w:rsidRDefault="00284B8F" w:rsidP="00485CCA">
            <w:pPr>
              <w:rPr>
                <w:rFonts w:cstheme="minorHAnsi"/>
              </w:rPr>
            </w:pPr>
            <w:r w:rsidRPr="00F97063">
              <w:rPr>
                <w:rFonts w:cstheme="minorHAnsi"/>
                <w:color w:val="2D3B45"/>
                <w:shd w:val="clear" w:color="auto" w:fill="FFFFFF"/>
              </w:rPr>
              <w:t>(352) 392-0494</w:t>
            </w:r>
          </w:p>
        </w:tc>
        <w:tc>
          <w:tcPr>
            <w:tcW w:w="2338" w:type="dxa"/>
            <w:tcBorders>
              <w:top w:val="nil"/>
              <w:left w:val="single" w:sz="4" w:space="0" w:color="auto"/>
              <w:bottom w:val="nil"/>
            </w:tcBorders>
          </w:tcPr>
          <w:p w14:paraId="11FD2870" w14:textId="22D4D766" w:rsidR="00284B8F" w:rsidRPr="00F97063" w:rsidRDefault="00284B8F" w:rsidP="00485CCA">
            <w:pPr>
              <w:rPr>
                <w:rFonts w:cstheme="minorHAnsi"/>
              </w:rPr>
            </w:pPr>
            <w:r w:rsidRPr="00F97063">
              <w:rPr>
                <w:rFonts w:cstheme="minorHAnsi"/>
              </w:rPr>
              <w:t>Class meeting hours</w:t>
            </w:r>
          </w:p>
        </w:tc>
        <w:tc>
          <w:tcPr>
            <w:tcW w:w="2338" w:type="dxa"/>
          </w:tcPr>
          <w:p w14:paraId="3804FF85" w14:textId="1EDA56C9" w:rsidR="00284B8F" w:rsidRPr="00F97063" w:rsidRDefault="00A93850" w:rsidP="00485CCA">
            <w:pPr>
              <w:rPr>
                <w:rFonts w:cstheme="minorHAnsi"/>
              </w:rPr>
            </w:pPr>
            <w:r>
              <w:rPr>
                <w:rFonts w:cstheme="minorHAnsi"/>
              </w:rPr>
              <w:t>Thursday 8</w:t>
            </w:r>
            <w:r w:rsidR="00F70F39">
              <w:rPr>
                <w:rFonts w:cstheme="minorHAnsi"/>
              </w:rPr>
              <w:t>:</w:t>
            </w:r>
            <w:r>
              <w:rPr>
                <w:rFonts w:cstheme="minorHAnsi"/>
              </w:rPr>
              <w:t>30</w:t>
            </w:r>
            <w:r w:rsidR="00F70F39">
              <w:rPr>
                <w:rFonts w:cstheme="minorHAnsi"/>
              </w:rPr>
              <w:t>-9:20</w:t>
            </w:r>
            <w:r>
              <w:rPr>
                <w:rFonts w:cstheme="minorHAnsi"/>
              </w:rPr>
              <w:t>T</w:t>
            </w:r>
          </w:p>
        </w:tc>
      </w:tr>
      <w:tr w:rsidR="00284B8F" w:rsidRPr="00F97063" w14:paraId="0A80E6A5" w14:textId="77777777" w:rsidTr="003E0AB7">
        <w:tc>
          <w:tcPr>
            <w:tcW w:w="1620" w:type="dxa"/>
          </w:tcPr>
          <w:p w14:paraId="3E202EA1" w14:textId="3324692C" w:rsidR="00284B8F" w:rsidRPr="00F97063" w:rsidRDefault="00284B8F" w:rsidP="00485CCA">
            <w:pPr>
              <w:rPr>
                <w:rFonts w:cstheme="minorHAnsi"/>
              </w:rPr>
            </w:pPr>
            <w:r w:rsidRPr="00F97063">
              <w:rPr>
                <w:rFonts w:cstheme="minorHAnsi"/>
              </w:rPr>
              <w:t>Email</w:t>
            </w:r>
          </w:p>
        </w:tc>
        <w:tc>
          <w:tcPr>
            <w:tcW w:w="3054" w:type="dxa"/>
            <w:tcBorders>
              <w:right w:val="single" w:sz="4" w:space="0" w:color="auto"/>
            </w:tcBorders>
          </w:tcPr>
          <w:p w14:paraId="73A9B3D9" w14:textId="36DB7AEA" w:rsidR="00284B8F" w:rsidRPr="00F97063" w:rsidRDefault="00284B8F" w:rsidP="00485CCA">
            <w:pPr>
              <w:rPr>
                <w:rFonts w:cstheme="minorHAnsi"/>
              </w:rPr>
            </w:pPr>
            <w:r w:rsidRPr="00F97063">
              <w:rPr>
                <w:rFonts w:cstheme="minorHAnsi"/>
              </w:rPr>
              <w:t>bchild@ufl.edu</w:t>
            </w:r>
          </w:p>
        </w:tc>
        <w:tc>
          <w:tcPr>
            <w:tcW w:w="2338" w:type="dxa"/>
            <w:tcBorders>
              <w:top w:val="nil"/>
              <w:left w:val="single" w:sz="4" w:space="0" w:color="auto"/>
              <w:bottom w:val="nil"/>
            </w:tcBorders>
          </w:tcPr>
          <w:p w14:paraId="5065721C" w14:textId="31CEAC7B" w:rsidR="00284B8F" w:rsidRPr="00F97063" w:rsidRDefault="00284B8F" w:rsidP="00485CCA">
            <w:pPr>
              <w:rPr>
                <w:rFonts w:cstheme="minorHAnsi"/>
              </w:rPr>
            </w:pPr>
            <w:r w:rsidRPr="00F97063">
              <w:rPr>
                <w:rFonts w:cstheme="minorHAnsi"/>
              </w:rPr>
              <w:t>Class location</w:t>
            </w:r>
          </w:p>
        </w:tc>
        <w:tc>
          <w:tcPr>
            <w:tcW w:w="2338" w:type="dxa"/>
          </w:tcPr>
          <w:p w14:paraId="363A8306" w14:textId="77777777" w:rsidR="00F70F39" w:rsidRDefault="00F70F39" w:rsidP="00485CCA">
            <w:r>
              <w:rPr>
                <w:rFonts w:cstheme="minorHAnsi"/>
              </w:rPr>
              <w:t>T</w:t>
            </w:r>
            <w:r>
              <w:t>url 3018</w:t>
            </w:r>
          </w:p>
          <w:p w14:paraId="5ED773C3" w14:textId="54BEC939" w:rsidR="00284B8F" w:rsidRPr="00F97063" w:rsidRDefault="00A93850" w:rsidP="00485CCA">
            <w:pPr>
              <w:rPr>
                <w:rFonts w:cstheme="minorHAnsi"/>
              </w:rPr>
            </w:pPr>
            <w:r>
              <w:rPr>
                <w:rFonts w:cstheme="minorHAnsi"/>
              </w:rPr>
              <w:t>Online</w:t>
            </w:r>
          </w:p>
        </w:tc>
      </w:tr>
      <w:tr w:rsidR="00284B8F" w:rsidRPr="00F97063" w14:paraId="45E079E8" w14:textId="77777777" w:rsidTr="003E0AB7">
        <w:tc>
          <w:tcPr>
            <w:tcW w:w="1620" w:type="dxa"/>
          </w:tcPr>
          <w:p w14:paraId="0E1D0383" w14:textId="4D932DBB" w:rsidR="00284B8F" w:rsidRPr="00F97063" w:rsidRDefault="00284B8F" w:rsidP="00485CCA">
            <w:pPr>
              <w:rPr>
                <w:rFonts w:cstheme="minorHAnsi"/>
              </w:rPr>
            </w:pPr>
            <w:r w:rsidRPr="00F97063">
              <w:rPr>
                <w:rFonts w:cstheme="minorHAnsi"/>
              </w:rPr>
              <w:t>Office hours</w:t>
            </w:r>
            <w:r w:rsidR="003E0AB7">
              <w:rPr>
                <w:rFonts w:cstheme="minorHAnsi"/>
              </w:rPr>
              <w:t>:</w:t>
            </w:r>
          </w:p>
        </w:tc>
        <w:tc>
          <w:tcPr>
            <w:tcW w:w="3054" w:type="dxa"/>
            <w:tcBorders>
              <w:right w:val="single" w:sz="4" w:space="0" w:color="auto"/>
            </w:tcBorders>
          </w:tcPr>
          <w:p w14:paraId="0A1C7B94" w14:textId="224E2BBD" w:rsidR="00284B8F" w:rsidRPr="00F97063" w:rsidRDefault="00284B8F" w:rsidP="00485CCA">
            <w:pPr>
              <w:rPr>
                <w:rFonts w:cstheme="minorHAnsi"/>
              </w:rPr>
            </w:pPr>
          </w:p>
        </w:tc>
        <w:tc>
          <w:tcPr>
            <w:tcW w:w="2338" w:type="dxa"/>
            <w:tcBorders>
              <w:top w:val="nil"/>
              <w:left w:val="single" w:sz="4" w:space="0" w:color="auto"/>
              <w:bottom w:val="single" w:sz="4" w:space="0" w:color="auto"/>
            </w:tcBorders>
          </w:tcPr>
          <w:p w14:paraId="01BD9F15" w14:textId="31C78EAD" w:rsidR="00284B8F" w:rsidRPr="00F97063" w:rsidRDefault="00284B8F" w:rsidP="00485CCA">
            <w:pPr>
              <w:rPr>
                <w:rFonts w:cstheme="minorHAnsi"/>
              </w:rPr>
            </w:pPr>
            <w:r w:rsidRPr="00F97063">
              <w:rPr>
                <w:rFonts w:cstheme="minorHAnsi"/>
              </w:rPr>
              <w:t>Course credits</w:t>
            </w:r>
          </w:p>
        </w:tc>
        <w:tc>
          <w:tcPr>
            <w:tcW w:w="2338" w:type="dxa"/>
          </w:tcPr>
          <w:p w14:paraId="628C9296" w14:textId="3C414F74" w:rsidR="00284B8F" w:rsidRPr="00F97063" w:rsidRDefault="00F75E97" w:rsidP="00485CCA">
            <w:pPr>
              <w:rPr>
                <w:rFonts w:cstheme="minorHAnsi"/>
              </w:rPr>
            </w:pPr>
            <w:r w:rsidRPr="00F97063">
              <w:rPr>
                <w:rFonts w:cstheme="minorHAnsi"/>
              </w:rPr>
              <w:t>3 hours</w:t>
            </w:r>
          </w:p>
        </w:tc>
      </w:tr>
    </w:tbl>
    <w:p w14:paraId="7A966A9E" w14:textId="77777777" w:rsidR="00F70F39" w:rsidRDefault="00F70F39" w:rsidP="00F75E97">
      <w:pPr>
        <w:spacing w:after="0" w:line="240" w:lineRule="auto"/>
        <w:rPr>
          <w:rFonts w:cstheme="minorHAnsi"/>
          <w:b/>
          <w:bCs/>
        </w:rPr>
      </w:pPr>
    </w:p>
    <w:p w14:paraId="4B9CB766" w14:textId="1E3416A8" w:rsidR="00F70F39" w:rsidRDefault="00F70F39" w:rsidP="00F75E97">
      <w:pPr>
        <w:spacing w:after="0" w:line="240" w:lineRule="auto"/>
        <w:rPr>
          <w:rFonts w:cstheme="minorHAnsi"/>
          <w:b/>
          <w:bCs/>
        </w:rPr>
      </w:pPr>
      <w:r>
        <w:rPr>
          <w:rFonts w:cstheme="minorHAnsi"/>
          <w:b/>
          <w:bCs/>
        </w:rPr>
        <w:t>This is an online class. However, I like to meet students in person so I include a one hour face to face class.</w:t>
      </w:r>
    </w:p>
    <w:p w14:paraId="2D14E997" w14:textId="77777777" w:rsidR="00F70F39" w:rsidRDefault="00F70F39" w:rsidP="00F75E97">
      <w:pPr>
        <w:spacing w:after="0" w:line="240" w:lineRule="auto"/>
        <w:rPr>
          <w:rFonts w:cstheme="minorHAnsi"/>
          <w:b/>
          <w:bCs/>
        </w:rPr>
      </w:pPr>
    </w:p>
    <w:p w14:paraId="3A0DF2BE" w14:textId="77853059" w:rsidR="00F75E97" w:rsidRPr="00F97063" w:rsidRDefault="00F75E97" w:rsidP="00F75E97">
      <w:pPr>
        <w:spacing w:after="0" w:line="240" w:lineRule="auto"/>
        <w:rPr>
          <w:rFonts w:cstheme="minorHAnsi"/>
          <w:b/>
          <w:bCs/>
        </w:rPr>
      </w:pPr>
      <w:r w:rsidRPr="00F97063">
        <w:rPr>
          <w:rFonts w:cstheme="minorHAnsi"/>
          <w:b/>
          <w:bCs/>
        </w:rPr>
        <w:t xml:space="preserve">Teaching Assistants: </w:t>
      </w:r>
    </w:p>
    <w:p w14:paraId="44263BE3" w14:textId="77777777" w:rsidR="00F75E97" w:rsidRPr="00F97063" w:rsidRDefault="00F75E97" w:rsidP="00F75E97">
      <w:pPr>
        <w:spacing w:after="0" w:line="240" w:lineRule="auto"/>
        <w:rPr>
          <w:rFonts w:cstheme="minorHAnsi"/>
        </w:rPr>
      </w:pPr>
      <w:r w:rsidRPr="00F97063">
        <w:rPr>
          <w:rFonts w:cstheme="minorHAnsi"/>
        </w:rPr>
        <w:t xml:space="preserve">Please contact through the Canvas website </w:t>
      </w:r>
    </w:p>
    <w:p w14:paraId="09D45DA4" w14:textId="77777777" w:rsidR="00F75E97" w:rsidRPr="00F97063" w:rsidRDefault="00F75E97" w:rsidP="00F75E97">
      <w:pPr>
        <w:spacing w:after="0" w:line="240" w:lineRule="auto"/>
        <w:rPr>
          <w:rFonts w:cstheme="minorHAnsi"/>
        </w:rPr>
      </w:pPr>
      <w:r w:rsidRPr="00F97063">
        <w:rPr>
          <w:rFonts w:cstheme="minorHAnsi"/>
        </w:rPr>
        <w:t>• Name of TA, email address, office location, office hours</w:t>
      </w:r>
    </w:p>
    <w:p w14:paraId="622706B9" w14:textId="164D99B2" w:rsidR="00951E47" w:rsidRDefault="00951E47" w:rsidP="00485CCA">
      <w:pPr>
        <w:pBdr>
          <w:bottom w:val="single" w:sz="4" w:space="1" w:color="auto"/>
        </w:pBdr>
      </w:pPr>
    </w:p>
    <w:p w14:paraId="6A1897FC" w14:textId="659285AD" w:rsidR="00951E47" w:rsidRPr="00F97063" w:rsidRDefault="00951E47" w:rsidP="00F75E97">
      <w:pPr>
        <w:pBdr>
          <w:bottom w:val="single" w:sz="4" w:space="1" w:color="auto"/>
        </w:pBdr>
        <w:shd w:val="clear" w:color="auto" w:fill="FFFFFF"/>
        <w:spacing w:before="90" w:after="90" w:line="240" w:lineRule="auto"/>
        <w:jc w:val="center"/>
        <w:outlineLvl w:val="2"/>
        <w:rPr>
          <w:rFonts w:eastAsia="Times New Roman" w:cstheme="minorHAnsi"/>
          <w:b/>
          <w:bCs/>
          <w:color w:val="2D3B45"/>
          <w:sz w:val="32"/>
          <w:szCs w:val="32"/>
        </w:rPr>
      </w:pPr>
      <w:r w:rsidRPr="00F97063">
        <w:rPr>
          <w:rFonts w:eastAsia="Times New Roman" w:cstheme="minorHAnsi"/>
          <w:b/>
          <w:bCs/>
          <w:color w:val="2D3B45"/>
          <w:sz w:val="32"/>
          <w:szCs w:val="32"/>
        </w:rPr>
        <w:t>Course Description</w:t>
      </w:r>
    </w:p>
    <w:p w14:paraId="6FA02F5E" w14:textId="13D5F7FD" w:rsidR="00A71344" w:rsidRDefault="00A71344" w:rsidP="00A71344">
      <w:pPr>
        <w:pStyle w:val="Heading3"/>
        <w:shd w:val="clear" w:color="auto" w:fill="FFFFFF"/>
        <w:spacing w:before="90" w:beforeAutospacing="0" w:after="90" w:afterAutospacing="0"/>
        <w:rPr>
          <w:rStyle w:val="Strong"/>
          <w:rFonts w:asciiTheme="minorHAnsi" w:hAnsiTheme="minorHAnsi" w:cstheme="minorHAnsi"/>
          <w:b/>
          <w:bCs/>
          <w:color w:val="2D3B45"/>
          <w:sz w:val="22"/>
          <w:szCs w:val="22"/>
        </w:rPr>
      </w:pPr>
      <w:r w:rsidRPr="00F97063">
        <w:rPr>
          <w:rStyle w:val="Strong"/>
          <w:rFonts w:asciiTheme="minorHAnsi" w:hAnsiTheme="minorHAnsi" w:cstheme="minorHAnsi"/>
          <w:b/>
          <w:bCs/>
          <w:color w:val="2D3B45"/>
          <w:sz w:val="22"/>
          <w:szCs w:val="22"/>
        </w:rPr>
        <w:t>Overview of Course</w:t>
      </w:r>
    </w:p>
    <w:p w14:paraId="7D2CCB97" w14:textId="77777777" w:rsidR="000565CC" w:rsidRDefault="000565CC" w:rsidP="6BDF54A0">
      <w:pPr>
        <w:pStyle w:val="Heading3"/>
        <w:shd w:val="clear" w:color="auto" w:fill="FFFFFF" w:themeFill="background1"/>
        <w:spacing w:before="90" w:beforeAutospacing="0" w:after="90" w:afterAutospacing="0"/>
        <w:rPr>
          <w:rStyle w:val="Strong"/>
          <w:rFonts w:asciiTheme="minorHAnsi" w:hAnsiTheme="minorHAnsi" w:cstheme="minorBidi"/>
          <w:color w:val="2D3B45"/>
          <w:sz w:val="22"/>
          <w:szCs w:val="22"/>
        </w:rPr>
      </w:pPr>
      <w:r w:rsidRPr="6BDF54A0">
        <w:rPr>
          <w:rStyle w:val="Strong"/>
          <w:rFonts w:asciiTheme="minorHAnsi" w:hAnsiTheme="minorHAnsi" w:cstheme="minorBidi"/>
          <w:color w:val="2D3B45"/>
          <w:sz w:val="22"/>
          <w:szCs w:val="22"/>
        </w:rPr>
        <w:t>Provides advanced theoretical knowledge and empirical lessons on the governance of community wildlife conservation. Introduces theories of property and property rights, collective action, scale, participation, democracy, participatory technology development, etc. Makes extensive use of on-going case studies, focusing on pioneering sites in Africa.</w:t>
      </w:r>
    </w:p>
    <w:p w14:paraId="63577F4C" w14:textId="77777777" w:rsidR="00DA5BA9" w:rsidRPr="00DA5BA9" w:rsidRDefault="00DA5BA9" w:rsidP="00A71344">
      <w:pPr>
        <w:pStyle w:val="Heading3"/>
        <w:shd w:val="clear" w:color="auto" w:fill="FFFFFF"/>
        <w:spacing w:before="90" w:beforeAutospacing="0" w:after="90" w:afterAutospacing="0"/>
        <w:rPr>
          <w:rStyle w:val="Strong"/>
          <w:rFonts w:asciiTheme="minorHAnsi" w:hAnsiTheme="minorHAnsi" w:cstheme="minorHAnsi"/>
          <w:color w:val="2D3B45"/>
          <w:sz w:val="22"/>
          <w:szCs w:val="22"/>
        </w:rPr>
      </w:pPr>
    </w:p>
    <w:p w14:paraId="10BD1F4C" w14:textId="77777777" w:rsidR="00A71344" w:rsidRPr="00F97063" w:rsidRDefault="00A71344" w:rsidP="00A71344">
      <w:pPr>
        <w:pStyle w:val="Heading3"/>
        <w:shd w:val="clear" w:color="auto" w:fill="FFFFFF"/>
        <w:spacing w:before="90" w:beforeAutospacing="0" w:after="90" w:afterAutospacing="0"/>
        <w:rPr>
          <w:rFonts w:asciiTheme="minorHAnsi" w:hAnsiTheme="minorHAnsi" w:cstheme="minorHAnsi"/>
          <w:b w:val="0"/>
          <w:bCs w:val="0"/>
          <w:color w:val="2D3B45"/>
          <w:sz w:val="22"/>
          <w:szCs w:val="22"/>
        </w:rPr>
      </w:pPr>
      <w:r w:rsidRPr="00F97063">
        <w:rPr>
          <w:rStyle w:val="Strong"/>
          <w:rFonts w:asciiTheme="minorHAnsi" w:hAnsiTheme="minorHAnsi" w:cstheme="minorHAnsi"/>
          <w:b/>
          <w:bCs/>
          <w:color w:val="2D3B45"/>
          <w:sz w:val="22"/>
          <w:szCs w:val="22"/>
        </w:rPr>
        <w:t>Purpose of Course</w:t>
      </w:r>
    </w:p>
    <w:p w14:paraId="1F445CF7" w14:textId="39A0C5DA" w:rsidR="005E5478" w:rsidRPr="00F97063" w:rsidRDefault="00DA5BA9" w:rsidP="005E5478">
      <w:pPr>
        <w:rPr>
          <w:rFonts w:cstheme="minorHAnsi"/>
        </w:rPr>
      </w:pPr>
      <w:r>
        <w:rPr>
          <w:rFonts w:cstheme="minorHAnsi"/>
        </w:rPr>
        <w:t xml:space="preserve">The course introduces students to the importance of governance and social capital in community. After introducing students to Ostrom’s theories about governing eh commons, it applies and expands these theories to pioneering community based natural resource management (CBNMR) cases studies in southern Africa, addressing issues like devolution, the administration and management of national programmes, and governance and management within communities including marketing wildlife, equitable benefit sharing, and building the capacity for natural resource use and management. With the background, the course then expands on Ostrom’s theoretical framework to introduce students to issues of community governance, scale, deliberative democracy, organizational </w:t>
      </w:r>
      <w:r w:rsidR="009C1A10">
        <w:rPr>
          <w:rFonts w:cstheme="minorHAnsi"/>
        </w:rPr>
        <w:t>management,</w:t>
      </w:r>
      <w:r>
        <w:rPr>
          <w:rFonts w:cstheme="minorHAnsi"/>
        </w:rPr>
        <w:t xml:space="preserve"> and capacity building. Lessons from community conservation globally are incorporated. </w:t>
      </w:r>
    </w:p>
    <w:p w14:paraId="2BEFCB34" w14:textId="3F1D23CC" w:rsidR="00A71344" w:rsidRPr="00F97063" w:rsidRDefault="00E669F8" w:rsidP="00A71344">
      <w:pPr>
        <w:pStyle w:val="Heading3"/>
        <w:shd w:val="clear" w:color="auto" w:fill="FFFFFF"/>
        <w:spacing w:before="90" w:beforeAutospacing="0" w:after="90" w:afterAutospacing="0"/>
        <w:rPr>
          <w:rFonts w:asciiTheme="minorHAnsi" w:hAnsiTheme="minorHAnsi" w:cstheme="minorHAnsi"/>
          <w:b w:val="0"/>
          <w:bCs w:val="0"/>
          <w:color w:val="2D3B45"/>
          <w:sz w:val="22"/>
          <w:szCs w:val="22"/>
        </w:rPr>
      </w:pPr>
      <w:r w:rsidRPr="00F97063">
        <w:rPr>
          <w:rStyle w:val="Strong"/>
          <w:rFonts w:asciiTheme="minorHAnsi" w:hAnsiTheme="minorHAnsi" w:cstheme="minorHAnsi"/>
          <w:b/>
          <w:bCs/>
          <w:color w:val="2D3B45"/>
          <w:sz w:val="22"/>
          <w:szCs w:val="22"/>
        </w:rPr>
        <w:t>Student learning outcomes:</w:t>
      </w:r>
    </w:p>
    <w:p w14:paraId="2FD7B2F9" w14:textId="73859A5D" w:rsidR="00A71344" w:rsidRPr="00F97063" w:rsidRDefault="00803124" w:rsidP="00A71344">
      <w:pPr>
        <w:pStyle w:val="Heading3"/>
        <w:shd w:val="clear" w:color="auto" w:fill="FFFFFF"/>
        <w:spacing w:before="90" w:beforeAutospacing="0" w:after="90" w:afterAutospacing="0"/>
        <w:rPr>
          <w:rFonts w:asciiTheme="minorHAnsi" w:eastAsiaTheme="minorHAnsi" w:hAnsiTheme="minorHAnsi" w:cstheme="minorHAnsi"/>
          <w:b w:val="0"/>
          <w:bCs w:val="0"/>
          <w:sz w:val="22"/>
          <w:szCs w:val="22"/>
        </w:rPr>
      </w:pPr>
      <w:r w:rsidRPr="00F97063">
        <w:rPr>
          <w:rFonts w:asciiTheme="minorHAnsi" w:eastAsiaTheme="minorHAnsi" w:hAnsiTheme="minorHAnsi" w:cstheme="minorHAnsi"/>
          <w:b w:val="0"/>
          <w:bCs w:val="0"/>
          <w:sz w:val="22"/>
          <w:szCs w:val="22"/>
        </w:rPr>
        <w:t xml:space="preserve"> By the end of this </w:t>
      </w:r>
      <w:r w:rsidR="0054310F" w:rsidRPr="00F97063">
        <w:rPr>
          <w:rFonts w:asciiTheme="minorHAnsi" w:eastAsiaTheme="minorHAnsi" w:hAnsiTheme="minorHAnsi" w:cstheme="minorHAnsi"/>
          <w:b w:val="0"/>
          <w:bCs w:val="0"/>
          <w:sz w:val="22"/>
          <w:szCs w:val="22"/>
        </w:rPr>
        <w:t>course,</w:t>
      </w:r>
      <w:r w:rsidRPr="00F97063">
        <w:rPr>
          <w:rFonts w:asciiTheme="minorHAnsi" w:eastAsiaTheme="minorHAnsi" w:hAnsiTheme="minorHAnsi" w:cstheme="minorHAnsi"/>
          <w:b w:val="0"/>
          <w:bCs w:val="0"/>
          <w:sz w:val="22"/>
          <w:szCs w:val="22"/>
        </w:rPr>
        <w:t xml:space="preserve"> you will be able to:</w:t>
      </w:r>
    </w:p>
    <w:p w14:paraId="2FE9B6DB" w14:textId="68F67A99" w:rsidR="00DA5BA9" w:rsidRDefault="00B45614" w:rsidP="689A01CB">
      <w:pPr>
        <w:pStyle w:val="Heading3"/>
        <w:numPr>
          <w:ilvl w:val="0"/>
          <w:numId w:val="1"/>
        </w:numPr>
        <w:shd w:val="clear" w:color="auto" w:fill="FFFFFF" w:themeFill="background1"/>
        <w:spacing w:before="90" w:beforeAutospacing="0" w:after="90" w:afterAutospacing="0"/>
        <w:rPr>
          <w:rFonts w:asciiTheme="minorHAnsi" w:eastAsiaTheme="minorEastAsia" w:hAnsiTheme="minorHAnsi" w:cstheme="minorBidi"/>
          <w:b w:val="0"/>
          <w:bCs w:val="0"/>
          <w:sz w:val="22"/>
          <w:szCs w:val="22"/>
        </w:rPr>
      </w:pPr>
      <w:r>
        <w:rPr>
          <w:rFonts w:asciiTheme="minorHAnsi" w:eastAsiaTheme="minorEastAsia" w:hAnsiTheme="minorHAnsi" w:cstheme="minorBidi"/>
          <w:b w:val="0"/>
          <w:bCs w:val="0"/>
          <w:sz w:val="22"/>
          <w:szCs w:val="22"/>
        </w:rPr>
        <w:lastRenderedPageBreak/>
        <w:t xml:space="preserve">Apply </w:t>
      </w:r>
      <w:r w:rsidR="00DA5BA9" w:rsidRPr="689A01CB">
        <w:rPr>
          <w:rFonts w:asciiTheme="minorHAnsi" w:eastAsiaTheme="minorEastAsia" w:hAnsiTheme="minorHAnsi" w:cstheme="minorBidi"/>
          <w:b w:val="0"/>
          <w:bCs w:val="0"/>
          <w:sz w:val="22"/>
          <w:szCs w:val="22"/>
        </w:rPr>
        <w:t xml:space="preserve">Ostrom’s theories about </w:t>
      </w:r>
      <w:r w:rsidR="008A352D" w:rsidRPr="689A01CB">
        <w:rPr>
          <w:rFonts w:asciiTheme="minorHAnsi" w:eastAsiaTheme="minorEastAsia" w:hAnsiTheme="minorHAnsi" w:cstheme="minorBidi"/>
          <w:b w:val="0"/>
          <w:bCs w:val="0"/>
          <w:sz w:val="22"/>
          <w:szCs w:val="22"/>
        </w:rPr>
        <w:t xml:space="preserve">property and property rights and the </w:t>
      </w:r>
      <w:r w:rsidR="00DA5BA9" w:rsidRPr="689A01CB">
        <w:rPr>
          <w:rFonts w:asciiTheme="minorHAnsi" w:eastAsiaTheme="minorEastAsia" w:hAnsiTheme="minorHAnsi" w:cstheme="minorBidi"/>
          <w:b w:val="0"/>
          <w:bCs w:val="0"/>
          <w:sz w:val="22"/>
          <w:szCs w:val="22"/>
        </w:rPr>
        <w:t>governance of the commons</w:t>
      </w:r>
      <w:r>
        <w:rPr>
          <w:rFonts w:asciiTheme="minorHAnsi" w:eastAsiaTheme="minorEastAsia" w:hAnsiTheme="minorHAnsi" w:cstheme="minorBidi"/>
          <w:b w:val="0"/>
          <w:bCs w:val="0"/>
          <w:sz w:val="22"/>
          <w:szCs w:val="22"/>
        </w:rPr>
        <w:t xml:space="preserve"> to real life situations</w:t>
      </w:r>
    </w:p>
    <w:p w14:paraId="20FFCDBA" w14:textId="32DD2357" w:rsidR="00DA5BA9" w:rsidRDefault="00B45614" w:rsidP="689A01CB">
      <w:pPr>
        <w:pStyle w:val="Heading3"/>
        <w:numPr>
          <w:ilvl w:val="0"/>
          <w:numId w:val="1"/>
        </w:numPr>
        <w:shd w:val="clear" w:color="auto" w:fill="FFFFFF" w:themeFill="background1"/>
        <w:spacing w:before="90" w:beforeAutospacing="0" w:after="90" w:afterAutospacing="0"/>
        <w:rPr>
          <w:rFonts w:asciiTheme="minorHAnsi" w:eastAsiaTheme="minorEastAsia" w:hAnsiTheme="minorHAnsi" w:cstheme="minorBidi"/>
          <w:b w:val="0"/>
          <w:bCs w:val="0"/>
          <w:sz w:val="22"/>
          <w:szCs w:val="22"/>
        </w:rPr>
      </w:pPr>
      <w:r>
        <w:rPr>
          <w:rFonts w:asciiTheme="minorHAnsi" w:eastAsiaTheme="minorEastAsia" w:hAnsiTheme="minorHAnsi" w:cstheme="minorBidi"/>
          <w:b w:val="0"/>
          <w:bCs w:val="0"/>
          <w:sz w:val="22"/>
          <w:szCs w:val="22"/>
        </w:rPr>
        <w:t>Enrich</w:t>
      </w:r>
      <w:r w:rsidR="00DA5BA9" w:rsidRPr="689A01CB">
        <w:rPr>
          <w:rFonts w:asciiTheme="minorHAnsi" w:eastAsiaTheme="minorEastAsia" w:hAnsiTheme="minorHAnsi" w:cstheme="minorBidi"/>
          <w:b w:val="0"/>
          <w:bCs w:val="0"/>
          <w:sz w:val="22"/>
          <w:szCs w:val="22"/>
        </w:rPr>
        <w:t xml:space="preserve"> theory with empirical </w:t>
      </w:r>
      <w:r>
        <w:rPr>
          <w:rFonts w:asciiTheme="minorHAnsi" w:eastAsiaTheme="minorEastAsia" w:hAnsiTheme="minorHAnsi" w:cstheme="minorBidi"/>
          <w:b w:val="0"/>
          <w:bCs w:val="0"/>
          <w:sz w:val="22"/>
          <w:szCs w:val="22"/>
        </w:rPr>
        <w:t xml:space="preserve">examples </w:t>
      </w:r>
      <w:r w:rsidR="00DA5BA9" w:rsidRPr="689A01CB">
        <w:rPr>
          <w:rFonts w:asciiTheme="minorHAnsi" w:eastAsiaTheme="minorEastAsia" w:hAnsiTheme="minorHAnsi" w:cstheme="minorBidi"/>
          <w:b w:val="0"/>
          <w:bCs w:val="0"/>
          <w:sz w:val="22"/>
          <w:szCs w:val="22"/>
        </w:rPr>
        <w:t>about marketing wildlife, equitable benefit sharing, building community capacity</w:t>
      </w:r>
      <w:r>
        <w:rPr>
          <w:rFonts w:asciiTheme="minorHAnsi" w:eastAsiaTheme="minorEastAsia" w:hAnsiTheme="minorHAnsi" w:cstheme="minorBidi"/>
          <w:b w:val="0"/>
          <w:bCs w:val="0"/>
          <w:sz w:val="22"/>
          <w:szCs w:val="22"/>
        </w:rPr>
        <w:t xml:space="preserve">, and </w:t>
      </w:r>
      <w:r w:rsidR="00DA5BA9" w:rsidRPr="689A01CB">
        <w:rPr>
          <w:rFonts w:asciiTheme="minorHAnsi" w:eastAsiaTheme="minorEastAsia" w:hAnsiTheme="minorHAnsi" w:cstheme="minorBidi"/>
          <w:b w:val="0"/>
          <w:bCs w:val="0"/>
          <w:sz w:val="22"/>
          <w:szCs w:val="22"/>
        </w:rPr>
        <w:t>participatory technology development.</w:t>
      </w:r>
    </w:p>
    <w:p w14:paraId="79980A05" w14:textId="6D4AFEF7" w:rsidR="00DA5BA9" w:rsidRDefault="00B45614"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Pr>
          <w:rFonts w:asciiTheme="minorHAnsi" w:eastAsiaTheme="minorHAnsi" w:hAnsiTheme="minorHAnsi" w:cstheme="minorHAnsi"/>
          <w:b w:val="0"/>
          <w:bCs w:val="0"/>
          <w:sz w:val="22"/>
          <w:szCs w:val="22"/>
        </w:rPr>
        <w:t xml:space="preserve">Apply theory and practice to </w:t>
      </w:r>
      <w:r w:rsidR="00DA5BA9">
        <w:rPr>
          <w:rFonts w:asciiTheme="minorHAnsi" w:eastAsiaTheme="minorHAnsi" w:hAnsiTheme="minorHAnsi" w:cstheme="minorHAnsi"/>
          <w:b w:val="0"/>
          <w:bCs w:val="0"/>
          <w:sz w:val="22"/>
          <w:szCs w:val="22"/>
        </w:rPr>
        <w:t xml:space="preserve">the governance of community conservation </w:t>
      </w:r>
      <w:r>
        <w:rPr>
          <w:rFonts w:asciiTheme="minorHAnsi" w:eastAsiaTheme="minorHAnsi" w:hAnsiTheme="minorHAnsi" w:cstheme="minorHAnsi"/>
          <w:b w:val="0"/>
          <w:bCs w:val="0"/>
          <w:sz w:val="22"/>
          <w:szCs w:val="22"/>
        </w:rPr>
        <w:t xml:space="preserve">at site level </w:t>
      </w:r>
      <w:r w:rsidR="008A352D">
        <w:rPr>
          <w:rFonts w:asciiTheme="minorHAnsi" w:eastAsiaTheme="minorHAnsi" w:hAnsiTheme="minorHAnsi" w:cstheme="minorHAnsi"/>
          <w:b w:val="0"/>
          <w:bCs w:val="0"/>
          <w:sz w:val="22"/>
          <w:szCs w:val="22"/>
        </w:rPr>
        <w:t>(</w:t>
      </w:r>
      <w:r w:rsidR="009C1A10">
        <w:rPr>
          <w:rFonts w:asciiTheme="minorHAnsi" w:eastAsiaTheme="minorHAnsi" w:hAnsiTheme="minorHAnsi" w:cstheme="minorHAnsi"/>
          <w:b w:val="0"/>
          <w:bCs w:val="0"/>
          <w:sz w:val="22"/>
          <w:szCs w:val="22"/>
        </w:rPr>
        <w:t>i.e.,</w:t>
      </w:r>
      <w:r>
        <w:rPr>
          <w:rFonts w:asciiTheme="minorHAnsi" w:eastAsiaTheme="minorHAnsi" w:hAnsiTheme="minorHAnsi" w:cstheme="minorHAnsi"/>
          <w:b w:val="0"/>
          <w:bCs w:val="0"/>
          <w:sz w:val="22"/>
          <w:szCs w:val="22"/>
        </w:rPr>
        <w:t xml:space="preserve"> project </w:t>
      </w:r>
      <w:r w:rsidR="008A352D">
        <w:rPr>
          <w:rFonts w:asciiTheme="minorHAnsi" w:eastAsiaTheme="minorHAnsi" w:hAnsiTheme="minorHAnsi" w:cstheme="minorHAnsi"/>
          <w:b w:val="0"/>
          <w:bCs w:val="0"/>
          <w:sz w:val="22"/>
          <w:szCs w:val="22"/>
        </w:rPr>
        <w:t>implementation)</w:t>
      </w:r>
      <w:r w:rsidR="00DA5BA9">
        <w:rPr>
          <w:rFonts w:asciiTheme="minorHAnsi" w:eastAsiaTheme="minorHAnsi" w:hAnsiTheme="minorHAnsi" w:cstheme="minorHAnsi"/>
          <w:b w:val="0"/>
          <w:bCs w:val="0"/>
          <w:sz w:val="22"/>
          <w:szCs w:val="22"/>
        </w:rPr>
        <w:t xml:space="preserve">, and </w:t>
      </w:r>
      <w:r>
        <w:rPr>
          <w:rFonts w:asciiTheme="minorHAnsi" w:eastAsiaTheme="minorHAnsi" w:hAnsiTheme="minorHAnsi" w:cstheme="minorHAnsi"/>
          <w:b w:val="0"/>
          <w:bCs w:val="0"/>
          <w:sz w:val="22"/>
          <w:szCs w:val="22"/>
        </w:rPr>
        <w:t>at policy level.</w:t>
      </w:r>
    </w:p>
    <w:p w14:paraId="275C8AD8" w14:textId="5EACBC49" w:rsidR="00DA5BA9" w:rsidRDefault="00B45614"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Pr>
          <w:rFonts w:asciiTheme="minorHAnsi" w:eastAsiaTheme="minorHAnsi" w:hAnsiTheme="minorHAnsi" w:cstheme="minorHAnsi"/>
          <w:b w:val="0"/>
          <w:bCs w:val="0"/>
          <w:sz w:val="22"/>
          <w:szCs w:val="22"/>
        </w:rPr>
        <w:t xml:space="preserve">Apply </w:t>
      </w:r>
      <w:r w:rsidR="00DA5BA9">
        <w:rPr>
          <w:rFonts w:asciiTheme="minorHAnsi" w:eastAsiaTheme="minorHAnsi" w:hAnsiTheme="minorHAnsi" w:cstheme="minorHAnsi"/>
          <w:b w:val="0"/>
          <w:bCs w:val="0"/>
          <w:sz w:val="22"/>
          <w:szCs w:val="22"/>
        </w:rPr>
        <w:t xml:space="preserve">a set of </w:t>
      </w:r>
      <w:r>
        <w:rPr>
          <w:rFonts w:asciiTheme="minorHAnsi" w:eastAsiaTheme="minorHAnsi" w:hAnsiTheme="minorHAnsi" w:cstheme="minorHAnsi"/>
          <w:b w:val="0"/>
          <w:bCs w:val="0"/>
          <w:sz w:val="22"/>
          <w:szCs w:val="22"/>
        </w:rPr>
        <w:t xml:space="preserve">practical </w:t>
      </w:r>
      <w:r w:rsidR="00DA5BA9">
        <w:rPr>
          <w:rFonts w:asciiTheme="minorHAnsi" w:eastAsiaTheme="minorHAnsi" w:hAnsiTheme="minorHAnsi" w:cstheme="minorHAnsi"/>
          <w:b w:val="0"/>
          <w:bCs w:val="0"/>
          <w:sz w:val="22"/>
          <w:szCs w:val="22"/>
        </w:rPr>
        <w:t xml:space="preserve">management tools </w:t>
      </w:r>
      <w:r>
        <w:rPr>
          <w:rFonts w:asciiTheme="minorHAnsi" w:eastAsiaTheme="minorHAnsi" w:hAnsiTheme="minorHAnsi" w:cstheme="minorHAnsi"/>
          <w:b w:val="0"/>
          <w:bCs w:val="0"/>
          <w:sz w:val="22"/>
          <w:szCs w:val="22"/>
        </w:rPr>
        <w:t>and modules to community governance.</w:t>
      </w:r>
    </w:p>
    <w:p w14:paraId="3F7635F5" w14:textId="23C03468" w:rsidR="00DA5BA9" w:rsidRDefault="00DA5BA9"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Pr>
          <w:rFonts w:asciiTheme="minorHAnsi" w:eastAsiaTheme="minorHAnsi" w:hAnsiTheme="minorHAnsi" w:cstheme="minorHAnsi"/>
          <w:b w:val="0"/>
          <w:bCs w:val="0"/>
          <w:sz w:val="22"/>
          <w:szCs w:val="22"/>
        </w:rPr>
        <w:t>Critically evaluate the differences between community-based (representational) and community-based (participatory) governance</w:t>
      </w:r>
      <w:r w:rsidR="00B45614">
        <w:rPr>
          <w:rFonts w:asciiTheme="minorHAnsi" w:eastAsiaTheme="minorHAnsi" w:hAnsiTheme="minorHAnsi" w:cstheme="minorHAnsi"/>
          <w:b w:val="0"/>
          <w:bCs w:val="0"/>
          <w:sz w:val="22"/>
          <w:szCs w:val="22"/>
        </w:rPr>
        <w:t>.</w:t>
      </w:r>
    </w:p>
    <w:p w14:paraId="24AF9F4A" w14:textId="2BE66F2D" w:rsidR="00DA5BA9" w:rsidRDefault="00B45614"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Pr>
          <w:rFonts w:asciiTheme="minorHAnsi" w:eastAsiaTheme="minorHAnsi" w:hAnsiTheme="minorHAnsi" w:cstheme="minorHAnsi"/>
          <w:b w:val="0"/>
          <w:bCs w:val="0"/>
          <w:sz w:val="22"/>
          <w:szCs w:val="22"/>
        </w:rPr>
        <w:t xml:space="preserve">Define </w:t>
      </w:r>
      <w:r w:rsidR="008867FB">
        <w:rPr>
          <w:rFonts w:asciiTheme="minorHAnsi" w:eastAsiaTheme="minorHAnsi" w:hAnsiTheme="minorHAnsi" w:cstheme="minorHAnsi"/>
          <w:b w:val="0"/>
          <w:bCs w:val="0"/>
          <w:sz w:val="22"/>
          <w:szCs w:val="22"/>
        </w:rPr>
        <w:t>the complex issue of scale and nested institutions in the context of accountability and power</w:t>
      </w:r>
      <w:r>
        <w:rPr>
          <w:rFonts w:asciiTheme="minorHAnsi" w:eastAsiaTheme="minorHAnsi" w:hAnsiTheme="minorHAnsi" w:cstheme="minorHAnsi"/>
          <w:b w:val="0"/>
          <w:bCs w:val="0"/>
          <w:sz w:val="22"/>
          <w:szCs w:val="22"/>
        </w:rPr>
        <w:t>.</w:t>
      </w:r>
    </w:p>
    <w:p w14:paraId="0D153BF3" w14:textId="09491877" w:rsidR="008867FB" w:rsidRDefault="008867FB" w:rsidP="00803124">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Pr>
          <w:rFonts w:asciiTheme="minorHAnsi" w:eastAsiaTheme="minorHAnsi" w:hAnsiTheme="minorHAnsi" w:cstheme="minorHAnsi"/>
          <w:b w:val="0"/>
          <w:bCs w:val="0"/>
          <w:sz w:val="22"/>
          <w:szCs w:val="22"/>
        </w:rPr>
        <w:t>Broaden ideas about governing the commons by</w:t>
      </w:r>
      <w:r w:rsidR="008A352D">
        <w:rPr>
          <w:rFonts w:asciiTheme="minorHAnsi" w:eastAsiaTheme="minorHAnsi" w:hAnsiTheme="minorHAnsi" w:cstheme="minorHAnsi"/>
          <w:b w:val="0"/>
          <w:bCs w:val="0"/>
          <w:sz w:val="22"/>
          <w:szCs w:val="22"/>
        </w:rPr>
        <w:t xml:space="preserve"> cross </w:t>
      </w:r>
      <w:r>
        <w:rPr>
          <w:rFonts w:asciiTheme="minorHAnsi" w:eastAsiaTheme="minorHAnsi" w:hAnsiTheme="minorHAnsi" w:cstheme="minorHAnsi"/>
          <w:b w:val="0"/>
          <w:bCs w:val="0"/>
          <w:sz w:val="22"/>
          <w:szCs w:val="22"/>
        </w:rPr>
        <w:t>refer</w:t>
      </w:r>
      <w:r w:rsidR="008A352D">
        <w:rPr>
          <w:rFonts w:asciiTheme="minorHAnsi" w:eastAsiaTheme="minorHAnsi" w:hAnsiTheme="minorHAnsi" w:cstheme="minorHAnsi"/>
          <w:b w:val="0"/>
          <w:bCs w:val="0"/>
          <w:sz w:val="22"/>
          <w:szCs w:val="22"/>
        </w:rPr>
        <w:t xml:space="preserve">encing </w:t>
      </w:r>
      <w:r>
        <w:rPr>
          <w:rFonts w:asciiTheme="minorHAnsi" w:eastAsiaTheme="minorHAnsi" w:hAnsiTheme="minorHAnsi" w:cstheme="minorHAnsi"/>
          <w:b w:val="0"/>
          <w:bCs w:val="0"/>
          <w:sz w:val="22"/>
          <w:szCs w:val="22"/>
        </w:rPr>
        <w:t xml:space="preserve">concepts from democratic theory, organizational </w:t>
      </w:r>
      <w:r w:rsidR="008A352D">
        <w:rPr>
          <w:rFonts w:asciiTheme="minorHAnsi" w:eastAsiaTheme="minorHAnsi" w:hAnsiTheme="minorHAnsi" w:cstheme="minorHAnsi"/>
          <w:b w:val="0"/>
          <w:bCs w:val="0"/>
          <w:sz w:val="22"/>
          <w:szCs w:val="22"/>
        </w:rPr>
        <w:t>management,</w:t>
      </w:r>
      <w:r>
        <w:rPr>
          <w:rFonts w:asciiTheme="minorHAnsi" w:eastAsiaTheme="minorHAnsi" w:hAnsiTheme="minorHAnsi" w:cstheme="minorHAnsi"/>
          <w:b w:val="0"/>
          <w:bCs w:val="0"/>
          <w:sz w:val="22"/>
          <w:szCs w:val="22"/>
        </w:rPr>
        <w:t xml:space="preserve"> development administration, social-ecological systems and adaptive management</w:t>
      </w:r>
    </w:p>
    <w:p w14:paraId="06DDA78A" w14:textId="16787570" w:rsidR="00274592" w:rsidRPr="0040557E" w:rsidRDefault="008867FB" w:rsidP="0040557E">
      <w:pPr>
        <w:pStyle w:val="Heading3"/>
        <w:numPr>
          <w:ilvl w:val="0"/>
          <w:numId w:val="1"/>
        </w:numPr>
        <w:shd w:val="clear" w:color="auto" w:fill="FFFFFF"/>
        <w:spacing w:before="90" w:beforeAutospacing="0" w:after="90" w:afterAutospacing="0"/>
        <w:rPr>
          <w:rFonts w:asciiTheme="minorHAnsi" w:eastAsiaTheme="minorHAnsi" w:hAnsiTheme="minorHAnsi" w:cstheme="minorHAnsi"/>
          <w:b w:val="0"/>
          <w:bCs w:val="0"/>
          <w:sz w:val="22"/>
          <w:szCs w:val="22"/>
        </w:rPr>
      </w:pPr>
      <w:r>
        <w:rPr>
          <w:rFonts w:asciiTheme="minorHAnsi" w:eastAsiaTheme="minorHAnsi" w:hAnsiTheme="minorHAnsi" w:cstheme="minorHAnsi"/>
          <w:b w:val="0"/>
          <w:bCs w:val="0"/>
          <w:sz w:val="22"/>
          <w:szCs w:val="22"/>
        </w:rPr>
        <w:t>Compare case studies from community wildlife programmes in southern Africa with similar lessons from community forestry and fisheries from Asia and Latin America</w:t>
      </w:r>
      <w:r w:rsidR="0040557E">
        <w:rPr>
          <w:rFonts w:asciiTheme="minorHAnsi" w:eastAsiaTheme="minorHAnsi" w:hAnsiTheme="minorHAnsi" w:cstheme="minorHAnsi"/>
          <w:b w:val="0"/>
          <w:bCs w:val="0"/>
          <w:sz w:val="22"/>
          <w:szCs w:val="22"/>
        </w:rPr>
        <w:t>.</w:t>
      </w:r>
    </w:p>
    <w:p w14:paraId="7E8DDD0F" w14:textId="77777777" w:rsidR="00F97063" w:rsidRDefault="00F97063" w:rsidP="00F75E97">
      <w:pPr>
        <w:rPr>
          <w:rFonts w:ascii="Times New Roman" w:hAnsi="Times New Roman" w:cs="Times New Roman"/>
          <w:b/>
          <w:bCs/>
        </w:rPr>
      </w:pPr>
    </w:p>
    <w:p w14:paraId="02323B5C" w14:textId="631D8540" w:rsidR="00F75E97" w:rsidRPr="00F97063" w:rsidRDefault="00F75E97" w:rsidP="00F75E97">
      <w:pPr>
        <w:rPr>
          <w:rFonts w:cstheme="minorHAnsi"/>
          <w:b/>
          <w:bCs/>
        </w:rPr>
      </w:pPr>
      <w:r w:rsidRPr="00F97063">
        <w:rPr>
          <w:rFonts w:cstheme="minorHAnsi"/>
          <w:b/>
          <w:bCs/>
        </w:rPr>
        <w:t xml:space="preserve">Course Pre-Requisites / Co-Requisites </w:t>
      </w:r>
    </w:p>
    <w:p w14:paraId="5C1BEE85" w14:textId="0FB0A3AD" w:rsidR="00F75E97" w:rsidRPr="00F97063" w:rsidRDefault="007B5EC0" w:rsidP="00F75E97">
      <w:pPr>
        <w:rPr>
          <w:rFonts w:cstheme="minorHAnsi"/>
        </w:rPr>
      </w:pPr>
      <w:r>
        <w:rPr>
          <w:rFonts w:cstheme="minorHAnsi"/>
        </w:rPr>
        <w:t>There are no course pre-requisites</w:t>
      </w:r>
    </w:p>
    <w:p w14:paraId="50C86DE6" w14:textId="77777777" w:rsidR="00485CCA" w:rsidRDefault="00485CCA" w:rsidP="00EC7D74"/>
    <w:p w14:paraId="509E3374" w14:textId="77777777" w:rsidR="009A1BAD" w:rsidRDefault="009A1BAD">
      <w:pPr>
        <w:rPr>
          <w:rFonts w:eastAsia="Times New Roman"/>
          <w:sz w:val="32"/>
          <w:szCs w:val="32"/>
        </w:rPr>
      </w:pPr>
      <w:r>
        <w:rPr>
          <w:rFonts w:eastAsia="Times New Roman"/>
          <w:sz w:val="32"/>
          <w:szCs w:val="32"/>
        </w:rPr>
        <w:br w:type="page"/>
      </w:r>
    </w:p>
    <w:p w14:paraId="7AB1F9FB" w14:textId="66A39B0E" w:rsidR="00A71344" w:rsidRPr="00856333" w:rsidRDefault="00856333" w:rsidP="00F97063">
      <w:pPr>
        <w:pBdr>
          <w:bottom w:val="single" w:sz="4" w:space="1" w:color="auto"/>
        </w:pBdr>
        <w:shd w:val="clear" w:color="auto" w:fill="FFFFFF"/>
        <w:spacing w:before="90" w:after="90" w:line="240" w:lineRule="auto"/>
        <w:jc w:val="center"/>
        <w:outlineLvl w:val="2"/>
        <w:rPr>
          <w:rFonts w:eastAsia="Times New Roman"/>
          <w:b/>
          <w:bCs/>
          <w:sz w:val="32"/>
          <w:szCs w:val="32"/>
        </w:rPr>
      </w:pPr>
      <w:r>
        <w:rPr>
          <w:rFonts w:eastAsia="Times New Roman"/>
          <w:b/>
          <w:bCs/>
          <w:sz w:val="32"/>
          <w:szCs w:val="32"/>
        </w:rPr>
        <w:lastRenderedPageBreak/>
        <w:t xml:space="preserve">Weekly Schedule of Topics and </w:t>
      </w:r>
      <w:r w:rsidR="00A71344" w:rsidRPr="00856333">
        <w:rPr>
          <w:rFonts w:eastAsia="Times New Roman"/>
          <w:b/>
          <w:bCs/>
          <w:sz w:val="32"/>
          <w:szCs w:val="32"/>
        </w:rPr>
        <w:t>Reading</w:t>
      </w:r>
      <w:r>
        <w:rPr>
          <w:rFonts w:eastAsia="Times New Roman"/>
          <w:b/>
          <w:bCs/>
          <w:sz w:val="32"/>
          <w:szCs w:val="32"/>
        </w:rPr>
        <w:t>s</w:t>
      </w:r>
    </w:p>
    <w:p w14:paraId="36A767EC" w14:textId="5A3DC6EA" w:rsidR="00687B48" w:rsidRPr="00F97063" w:rsidRDefault="00687B48" w:rsidP="00687B48">
      <w:pPr>
        <w:pStyle w:val="Heading3"/>
        <w:shd w:val="clear" w:color="auto" w:fill="FFFFFF"/>
        <w:spacing w:before="90" w:beforeAutospacing="0" w:after="90" w:afterAutospacing="0"/>
        <w:rPr>
          <w:rFonts w:asciiTheme="minorHAnsi" w:eastAsiaTheme="minorHAnsi" w:hAnsiTheme="minorHAnsi" w:cstheme="minorHAnsi"/>
          <w:sz w:val="22"/>
          <w:szCs w:val="22"/>
        </w:rPr>
      </w:pPr>
      <w:r w:rsidRPr="00F97063">
        <w:rPr>
          <w:rFonts w:asciiTheme="minorHAnsi" w:eastAsiaTheme="minorHAnsi" w:hAnsiTheme="minorHAnsi" w:cstheme="minorHAnsi"/>
          <w:b w:val="0"/>
          <w:bCs w:val="0"/>
          <w:sz w:val="22"/>
          <w:szCs w:val="22"/>
        </w:rPr>
        <w:t>Students will be assigned a set of weekly readings, made available to them online</w:t>
      </w:r>
      <w:r w:rsidR="00E669F8" w:rsidRPr="00F97063">
        <w:rPr>
          <w:rFonts w:asciiTheme="minorHAnsi" w:eastAsiaTheme="minorHAnsi" w:hAnsiTheme="minorHAnsi" w:cstheme="minorHAnsi"/>
          <w:b w:val="0"/>
          <w:bCs w:val="0"/>
          <w:sz w:val="22"/>
          <w:szCs w:val="22"/>
        </w:rPr>
        <w:t xml:space="preserve"> via Canvas</w:t>
      </w:r>
      <w:r w:rsidRPr="00F97063">
        <w:rPr>
          <w:rFonts w:asciiTheme="minorHAnsi" w:eastAsiaTheme="minorHAnsi" w:hAnsiTheme="minorHAnsi" w:cstheme="minorHAnsi"/>
          <w:b w:val="0"/>
          <w:bCs w:val="0"/>
          <w:sz w:val="22"/>
          <w:szCs w:val="22"/>
        </w:rPr>
        <w:t>.</w:t>
      </w:r>
      <w:r w:rsidR="00FA3F58">
        <w:rPr>
          <w:rFonts w:asciiTheme="minorHAnsi" w:eastAsiaTheme="minorHAnsi" w:hAnsiTheme="minorHAnsi" w:cstheme="minorHAnsi"/>
          <w:b w:val="0"/>
          <w:bCs w:val="0"/>
          <w:sz w:val="22"/>
          <w:szCs w:val="22"/>
        </w:rPr>
        <w:t xml:space="preserve"> A full reading list of required and detailed readings and the purpose of these readings is provided (Annex 2)</w:t>
      </w:r>
    </w:p>
    <w:p w14:paraId="1A67E7FC" w14:textId="56AF7067" w:rsidR="007603B7" w:rsidRPr="00F97063" w:rsidRDefault="00951E47">
      <w:pPr>
        <w:rPr>
          <w:b/>
          <w:bCs/>
        </w:rPr>
      </w:pPr>
      <w:r w:rsidRPr="00F97063">
        <w:rPr>
          <w:b/>
          <w:bCs/>
        </w:rPr>
        <w:t xml:space="preserve">Course Schedule </w:t>
      </w:r>
    </w:p>
    <w:tbl>
      <w:tblPr>
        <w:tblStyle w:val="TableGrid"/>
        <w:tblW w:w="9805" w:type="dxa"/>
        <w:tblLook w:val="04A0" w:firstRow="1" w:lastRow="0" w:firstColumn="1" w:lastColumn="0" w:noHBand="0" w:noVBand="1"/>
      </w:tblPr>
      <w:tblGrid>
        <w:gridCol w:w="895"/>
        <w:gridCol w:w="3600"/>
        <w:gridCol w:w="3510"/>
        <w:gridCol w:w="1800"/>
      </w:tblGrid>
      <w:tr w:rsidR="00A433AE" w:rsidRPr="00844029" w14:paraId="46A8CE35" w14:textId="77777777" w:rsidTr="689A01CB">
        <w:tc>
          <w:tcPr>
            <w:tcW w:w="895" w:type="dxa"/>
          </w:tcPr>
          <w:p w14:paraId="5EA47DEE" w14:textId="77777777" w:rsidR="00A433AE" w:rsidRPr="00844029" w:rsidRDefault="00A433AE" w:rsidP="00F97063">
            <w:pPr>
              <w:jc w:val="center"/>
              <w:rPr>
                <w:rStyle w:val="Strong"/>
                <w:rFonts w:cstheme="minorHAnsi"/>
                <w:color w:val="2D3B45"/>
                <w:sz w:val="20"/>
                <w:szCs w:val="20"/>
                <w:shd w:val="clear" w:color="auto" w:fill="FFFFFF"/>
              </w:rPr>
            </w:pPr>
            <w:bookmarkStart w:id="1" w:name="_Hlk95735380"/>
          </w:p>
        </w:tc>
        <w:tc>
          <w:tcPr>
            <w:tcW w:w="3600" w:type="dxa"/>
          </w:tcPr>
          <w:p w14:paraId="67800AAB" w14:textId="4536CD5E" w:rsidR="00A433AE" w:rsidRPr="00844029" w:rsidRDefault="00A433AE" w:rsidP="00F97063">
            <w:pPr>
              <w:jc w:val="center"/>
              <w:rPr>
                <w:rStyle w:val="Strong"/>
                <w:rFonts w:cstheme="minorHAnsi"/>
                <w:color w:val="2D3B45"/>
                <w:sz w:val="20"/>
                <w:szCs w:val="20"/>
                <w:shd w:val="clear" w:color="auto" w:fill="FFFFFF"/>
              </w:rPr>
            </w:pPr>
            <w:r w:rsidRPr="00844029">
              <w:rPr>
                <w:rStyle w:val="Strong"/>
                <w:rFonts w:cstheme="minorHAnsi"/>
                <w:color w:val="2D3B45"/>
                <w:sz w:val="20"/>
                <w:szCs w:val="20"/>
                <w:shd w:val="clear" w:color="auto" w:fill="FFFFFF"/>
              </w:rPr>
              <w:t>Topic</w:t>
            </w:r>
          </w:p>
        </w:tc>
        <w:tc>
          <w:tcPr>
            <w:tcW w:w="3510" w:type="dxa"/>
          </w:tcPr>
          <w:p w14:paraId="362641F3" w14:textId="7D98D026" w:rsidR="00A433AE" w:rsidRPr="00844029" w:rsidRDefault="00A433AE" w:rsidP="00F97063">
            <w:pPr>
              <w:jc w:val="center"/>
              <w:rPr>
                <w:rStyle w:val="Strong"/>
                <w:rFonts w:cstheme="minorHAnsi"/>
                <w:color w:val="2D3B45"/>
                <w:sz w:val="20"/>
                <w:szCs w:val="20"/>
                <w:shd w:val="clear" w:color="auto" w:fill="FFFFFF"/>
              </w:rPr>
            </w:pPr>
            <w:r w:rsidRPr="00844029">
              <w:rPr>
                <w:rStyle w:val="Strong"/>
                <w:rFonts w:cstheme="minorHAnsi"/>
                <w:color w:val="2D3B45"/>
                <w:sz w:val="20"/>
                <w:szCs w:val="20"/>
                <w:shd w:val="clear" w:color="auto" w:fill="FFFFFF"/>
              </w:rPr>
              <w:t>Readings</w:t>
            </w:r>
          </w:p>
        </w:tc>
        <w:tc>
          <w:tcPr>
            <w:tcW w:w="1800" w:type="dxa"/>
          </w:tcPr>
          <w:p w14:paraId="0C62D598" w14:textId="03482F55" w:rsidR="00A433AE" w:rsidRPr="00844029" w:rsidRDefault="00A433AE" w:rsidP="00F97063">
            <w:pPr>
              <w:jc w:val="center"/>
              <w:rPr>
                <w:rStyle w:val="Strong"/>
                <w:rFonts w:cstheme="minorHAnsi"/>
                <w:color w:val="2D3B45"/>
                <w:sz w:val="20"/>
                <w:szCs w:val="20"/>
                <w:shd w:val="clear" w:color="auto" w:fill="FFFFFF"/>
              </w:rPr>
            </w:pPr>
            <w:r w:rsidRPr="00844029">
              <w:rPr>
                <w:rStyle w:val="Strong"/>
                <w:rFonts w:cstheme="minorHAnsi"/>
                <w:color w:val="2D3B45"/>
                <w:sz w:val="20"/>
                <w:szCs w:val="20"/>
                <w:shd w:val="clear" w:color="auto" w:fill="FFFFFF"/>
              </w:rPr>
              <w:t>Landmarks / Assignments</w:t>
            </w:r>
          </w:p>
        </w:tc>
      </w:tr>
      <w:tr w:rsidR="00A433AE" w:rsidRPr="00844029" w14:paraId="35B400D4" w14:textId="77777777" w:rsidTr="689A01CB">
        <w:tc>
          <w:tcPr>
            <w:tcW w:w="895" w:type="dxa"/>
          </w:tcPr>
          <w:p w14:paraId="6E5A750B" w14:textId="77777777" w:rsidR="00A433AE" w:rsidRDefault="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1</w:t>
            </w:r>
          </w:p>
          <w:p w14:paraId="54FBA49D" w14:textId="0F6808B1" w:rsidR="00F70F39" w:rsidRPr="00844029" w:rsidRDefault="00F70F39">
            <w:pPr>
              <w:rPr>
                <w:rStyle w:val="Strong"/>
                <w:rFonts w:cstheme="minorHAnsi"/>
                <w:b w:val="0"/>
                <w:bCs w:val="0"/>
                <w:color w:val="2D3B45"/>
                <w:sz w:val="20"/>
                <w:szCs w:val="20"/>
                <w:shd w:val="clear" w:color="auto" w:fill="FFFFFF"/>
              </w:rPr>
            </w:pPr>
            <w:r>
              <w:rPr>
                <w:rStyle w:val="Strong"/>
                <w:color w:val="2D3B45"/>
                <w:sz w:val="20"/>
                <w:szCs w:val="20"/>
                <w:shd w:val="clear" w:color="auto" w:fill="FFFFFF"/>
              </w:rPr>
              <w:t>15 Jan</w:t>
            </w:r>
          </w:p>
        </w:tc>
        <w:tc>
          <w:tcPr>
            <w:tcW w:w="3600" w:type="dxa"/>
          </w:tcPr>
          <w:p w14:paraId="285EE50D" w14:textId="77777777" w:rsidR="00833A4F" w:rsidRPr="00844029" w:rsidRDefault="008867FB">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Introduction of class and students</w:t>
            </w:r>
          </w:p>
          <w:p w14:paraId="54E70150" w14:textId="59CF8FDC" w:rsidR="008867FB" w:rsidRPr="00844029" w:rsidRDefault="008867FB">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What problem</w:t>
            </w:r>
            <w:r w:rsidR="009A1BAD" w:rsidRPr="00844029">
              <w:rPr>
                <w:rStyle w:val="Strong"/>
                <w:rFonts w:cstheme="minorHAnsi"/>
                <w:b w:val="0"/>
                <w:bCs w:val="0"/>
                <w:color w:val="2D3B45"/>
                <w:sz w:val="20"/>
                <w:szCs w:val="20"/>
                <w:shd w:val="clear" w:color="auto" w:fill="FFFFFF"/>
              </w:rPr>
              <w:t xml:space="preserve">s is community conservation </w:t>
            </w:r>
            <w:r w:rsidRPr="00844029">
              <w:rPr>
                <w:rStyle w:val="Strong"/>
                <w:rFonts w:cstheme="minorHAnsi"/>
                <w:b w:val="0"/>
                <w:bCs w:val="0"/>
                <w:color w:val="2D3B45"/>
                <w:sz w:val="20"/>
                <w:szCs w:val="20"/>
                <w:shd w:val="clear" w:color="auto" w:fill="FFFFFF"/>
              </w:rPr>
              <w:t xml:space="preserve">trying </w:t>
            </w:r>
            <w:r w:rsidR="00D17EA2" w:rsidRPr="00844029">
              <w:rPr>
                <w:rStyle w:val="Strong"/>
                <w:rFonts w:cstheme="minorHAnsi"/>
                <w:b w:val="0"/>
                <w:bCs w:val="0"/>
                <w:color w:val="2D3B45"/>
                <w:sz w:val="20"/>
                <w:szCs w:val="20"/>
                <w:shd w:val="clear" w:color="auto" w:fill="FFFFFF"/>
              </w:rPr>
              <w:t>t</w:t>
            </w:r>
            <w:r w:rsidRPr="00844029">
              <w:rPr>
                <w:rStyle w:val="Strong"/>
                <w:rFonts w:cstheme="minorHAnsi"/>
                <w:b w:val="0"/>
                <w:bCs w:val="0"/>
                <w:color w:val="2D3B45"/>
                <w:sz w:val="20"/>
                <w:szCs w:val="20"/>
                <w:shd w:val="clear" w:color="auto" w:fill="FFFFFF"/>
              </w:rPr>
              <w:t>o solve?</w:t>
            </w:r>
          </w:p>
        </w:tc>
        <w:tc>
          <w:tcPr>
            <w:tcW w:w="3510" w:type="dxa"/>
          </w:tcPr>
          <w:p w14:paraId="48CA36B7" w14:textId="77777777" w:rsidR="00877195" w:rsidRPr="00844029" w:rsidRDefault="00877195">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&lt;EndNote&gt;&lt;Cite&gt;&lt;Author&gt;Webb&lt;/Author&gt;&lt;Year&gt;2014&lt;/Year&gt;&lt;RecNum&gt;1701&lt;/RecNum&gt;&lt;DisplayText&gt;(Webb 2014)&lt;/DisplayText&gt;&lt;record&gt;&lt;rec-number&gt;1701&lt;/rec-number&gt;&lt;foreign-keys&gt;&lt;key app="EN" db-id="0sz2wezvmr0w2pewpdxv0ax3ptea2tdrsfs2" timestamp="1641417239"&gt;1701&lt;/key&gt;&lt;/foreign-keys&gt;&lt;ref-type name="Book"&gt;6&lt;/ref-type&gt;&lt;contributors&gt;&lt;authors&gt;&lt;author&gt;Webb, Grahame&lt;/author&gt;&lt;/authors&gt;&lt;/contributors&gt;&lt;titles&gt;&lt;title&gt;Wildlife Conservation: In the Belly of the Beast&lt;/title&gt;&lt;/titles&gt;&lt;dates&gt;&lt;year&gt;2014&lt;/year&gt;&lt;/dates&gt;&lt;pub-location&gt;Darwin, Northern Territory, Australia&lt;/pub-location&gt;&lt;publisher&gt;Charles Darwin University Press&amp;#xD;&lt;/publisher&gt;&lt;urls&gt;&lt;/urls&gt;&lt;/record&gt;&lt;/Cite&gt;&lt;/EndNote&gt;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(Webb 2014)</w:t>
            </w:r>
            <w:r w:rsidRPr="00844029">
              <w:rPr>
                <w:rStyle w:val="Strong"/>
                <w:rFonts w:cstheme="minorHAnsi"/>
                <w:b w:val="0"/>
                <w:bCs w:val="0"/>
                <w:color w:val="2D3B45"/>
                <w:sz w:val="20"/>
                <w:szCs w:val="20"/>
                <w:shd w:val="clear" w:color="auto" w:fill="FFFFFF"/>
              </w:rPr>
              <w:fldChar w:fldCharType="end"/>
            </w:r>
          </w:p>
          <w:p w14:paraId="3D2A3194" w14:textId="27A1C6A2" w:rsidR="008867FB" w:rsidRPr="00844029" w:rsidRDefault="00877195">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&lt;EndNote&gt;&lt;Cite&gt;&lt;Author&gt;Barrow&lt;/Author&gt;&lt;Year&gt;2001&lt;/Year&gt;&lt;RecNum&gt;215&lt;/RecNum&gt;&lt;DisplayText&gt;(Barrow and Murphree 2001)&lt;/DisplayText&gt;&lt;record&gt;&lt;rec-number&gt;215&lt;/rec-number&gt;&lt;foreign-keys&gt;&lt;key app="EN" db-id="0sz2wezvmr0w2pewpdxv0ax3ptea2tdrsfs2" timestamp="0"&gt;215&lt;/key&gt;&lt;/foreign-keys&gt;&lt;ref-type name="Book Section"&gt;5&lt;/ref-type&gt;&lt;contributors&gt;&lt;authors&gt;&lt;author&gt;Barrow, Edmund&lt;/author&gt;&lt;author&gt;Murphree, Marshall&lt;/author&gt;&lt;/authors&gt;&lt;secondary-authors&gt;&lt;author&gt;David Hulme&lt;/author&gt;&lt;author&gt;Marshall Murphree&lt;/author&gt;&lt;/secondary-authors&gt;&lt;/contributors&gt;&lt;titles&gt;&lt;title&gt;Community conservation.  From concept to practice.&lt;/title&gt;&lt;secondary-title&gt;African Wildlife and Livelihoods.  The Promise and Performance of Community Conservation&lt;/secondary-title&gt;&lt;/titles&gt;&lt;pages&gt;24-37&lt;/pages&gt;&lt;keywords&gt;&lt;keyword&gt;Community conservation, CBNRM&lt;/keyword&gt;&lt;/keywords&gt;&lt;dates&gt;&lt;year&gt;2001&lt;/year&gt;&lt;/dates&gt;&lt;pub-location&gt;Oxford&lt;/pub-location&gt;&lt;publisher&gt;James Currey Ltd&lt;/publisher&gt;&lt;urls&gt;&lt;/urls&gt;&lt;/record&gt;&lt;/Cite&gt;&lt;/EndNote&gt;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(Barrow and Murphree 2001)</w:t>
            </w:r>
            <w:r w:rsidRPr="00844029">
              <w:rPr>
                <w:rStyle w:val="Strong"/>
                <w:rFonts w:cstheme="minorHAnsi"/>
                <w:b w:val="0"/>
                <w:bCs w:val="0"/>
                <w:color w:val="2D3B45"/>
                <w:sz w:val="20"/>
                <w:szCs w:val="20"/>
                <w:shd w:val="clear" w:color="auto" w:fill="FFFFFF"/>
              </w:rPr>
              <w:fldChar w:fldCharType="end"/>
            </w:r>
          </w:p>
        </w:tc>
        <w:tc>
          <w:tcPr>
            <w:tcW w:w="1800" w:type="dxa"/>
          </w:tcPr>
          <w:p w14:paraId="661B05A2" w14:textId="77777777" w:rsidR="00A433AE" w:rsidRPr="00844029" w:rsidRDefault="00A433AE">
            <w:pPr>
              <w:rPr>
                <w:rStyle w:val="Strong"/>
                <w:rFonts w:cstheme="minorHAnsi"/>
                <w:b w:val="0"/>
                <w:bCs w:val="0"/>
                <w:color w:val="2D3B45"/>
                <w:sz w:val="20"/>
                <w:szCs w:val="20"/>
                <w:shd w:val="clear" w:color="auto" w:fill="FFFFFF"/>
              </w:rPr>
            </w:pPr>
          </w:p>
        </w:tc>
      </w:tr>
      <w:tr w:rsidR="002114ED" w:rsidRPr="00844029" w14:paraId="6C1B96FD" w14:textId="77777777" w:rsidTr="689A01CB">
        <w:tc>
          <w:tcPr>
            <w:tcW w:w="895" w:type="dxa"/>
          </w:tcPr>
          <w:p w14:paraId="55F75A39" w14:textId="77777777" w:rsidR="002114ED" w:rsidRDefault="002114ED">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2</w:t>
            </w:r>
          </w:p>
          <w:p w14:paraId="1C157C33" w14:textId="79B2DB31" w:rsidR="00525190" w:rsidRPr="00844029" w:rsidRDefault="00525190">
            <w:pPr>
              <w:rPr>
                <w:rStyle w:val="Strong"/>
                <w:rFonts w:cstheme="minorHAnsi"/>
                <w:b w:val="0"/>
                <w:bCs w:val="0"/>
                <w:color w:val="2D3B45"/>
                <w:sz w:val="20"/>
                <w:szCs w:val="20"/>
                <w:shd w:val="clear" w:color="auto" w:fill="FFFFFF"/>
              </w:rPr>
            </w:pPr>
            <w:r>
              <w:rPr>
                <w:rStyle w:val="Strong"/>
                <w:color w:val="2D3B45"/>
                <w:sz w:val="20"/>
                <w:szCs w:val="20"/>
                <w:shd w:val="clear" w:color="auto" w:fill="FFFFFF"/>
              </w:rPr>
              <w:t>22 Jan</w:t>
            </w:r>
          </w:p>
        </w:tc>
        <w:tc>
          <w:tcPr>
            <w:tcW w:w="3600" w:type="dxa"/>
          </w:tcPr>
          <w:p w14:paraId="37B00064" w14:textId="0F58FC4D" w:rsidR="002114ED" w:rsidRPr="00844029" w:rsidRDefault="002114ED" w:rsidP="002114ED">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Global emergence of community conservation (CBNRM)</w:t>
            </w:r>
          </w:p>
          <w:p w14:paraId="7F4A6FB0" w14:textId="77777777" w:rsidR="002114ED" w:rsidRPr="00844029" w:rsidRDefault="002114ED">
            <w:pPr>
              <w:rPr>
                <w:rStyle w:val="Strong"/>
                <w:rFonts w:cstheme="minorHAnsi"/>
                <w:b w:val="0"/>
                <w:bCs w:val="0"/>
                <w:color w:val="2D3B45"/>
                <w:sz w:val="20"/>
                <w:szCs w:val="20"/>
                <w:shd w:val="clear" w:color="auto" w:fill="FFFFFF"/>
              </w:rPr>
            </w:pPr>
          </w:p>
        </w:tc>
        <w:tc>
          <w:tcPr>
            <w:tcW w:w="3510" w:type="dxa"/>
          </w:tcPr>
          <w:p w14:paraId="17CFC4CC" w14:textId="02F3ED6C" w:rsidR="002114ED" w:rsidRPr="00844029" w:rsidRDefault="002114ED" w:rsidP="002114ED">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&lt;EndNote&gt;&lt;Cite&gt;&lt;Author&gt;Arnold&lt;/Author&gt;&lt;Year&gt;2001&lt;/Year&gt;&lt;RecNum&gt;802&lt;/RecNum&gt;&lt;DisplayText&gt;(Arnold 2001)&lt;/DisplayText&gt;&lt;record&gt;&lt;rec-number&gt;802&lt;/rec-number&gt;&lt;foreign-keys&gt;&lt;key app="EN" db-id="0sz2wezvmr0w2pewpdxv0ax3ptea2tdrsfs2" timestamp="0"&gt;802&lt;/key&gt;&lt;/foreign-keys&gt;&lt;ref-type name="Book"&gt;6&lt;/ref-type&gt;&lt;contributors&gt;&lt;authors&gt;&lt;author&gt;J.E.M. Arnold&lt;/author&gt;&lt;/authors&gt;&lt;/contributors&gt;&lt;titles&gt;&lt;title&gt;25 years of Community Forestry&lt;/title&gt;&lt;/titles&gt;&lt;pages&gt;134&lt;/pages&gt;&lt;dates&gt;&lt;year&gt;2001&lt;/year&gt;&lt;/dates&gt;&lt;pub-location&gt;Rome&lt;/pub-location&gt;&lt;publisher&gt;Food and Agricultural Organization of the United Nations&lt;/publisher&gt;&lt;urls&gt;&lt;/urls&gt;&lt;/record&gt;&lt;/Cite&gt;&lt;/EndNote&gt;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(Arnold 2001)</w:t>
            </w:r>
            <w:r w:rsidRPr="00844029">
              <w:rPr>
                <w:rStyle w:val="Strong"/>
                <w:rFonts w:cstheme="minorHAnsi"/>
                <w:b w:val="0"/>
                <w:bCs w:val="0"/>
                <w:color w:val="2D3B45"/>
                <w:sz w:val="20"/>
                <w:szCs w:val="20"/>
                <w:shd w:val="clear" w:color="auto" w:fill="FFFFFF"/>
              </w:rPr>
              <w:fldChar w:fldCharType="end"/>
            </w:r>
            <w:r w:rsidRPr="00844029">
              <w:rPr>
                <w:rStyle w:val="Strong"/>
                <w:rFonts w:cstheme="minorHAnsi"/>
                <w:b w:val="0"/>
                <w:bCs w:val="0"/>
                <w:color w:val="2D3B45"/>
                <w:sz w:val="20"/>
                <w:szCs w:val="20"/>
                <w:shd w:val="clear" w:color="auto" w:fill="FFFFFF"/>
              </w:rPr>
              <w:t xml:space="preserve"> forests, Asia</w:t>
            </w:r>
          </w:p>
          <w:p w14:paraId="18BD7398" w14:textId="671315CD" w:rsidR="002114ED" w:rsidRPr="00844029" w:rsidRDefault="002114ED" w:rsidP="002114ED">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&lt;EndNote&gt;&lt;Cite&gt;&lt;Author&gt;Poffenberger&lt;/Author&gt;&lt;Year&gt;2006&lt;/Year&gt;&lt;RecNum&gt;765&lt;/RecNum&gt;&lt;DisplayText&gt;(Poffenberger 2006)&lt;/DisplayText&gt;&lt;record&gt;&lt;rec-number&gt;765&lt;/rec-number&gt;&lt;foreign-keys&gt;&lt;key app="EN" db-id="0sz2wezvmr0w2pewpdxv0ax3ptea2tdrsfs2" timestamp="0"&gt;765&lt;/key&gt;&lt;/foreign-keys&gt;&lt;ref-type name="Journal Article"&gt;17&lt;/ref-type&gt;&lt;contributors&gt;&lt;authors&gt;&lt;author&gt;Mark Poffenberger&lt;/author&gt;&lt;/authors&gt;&lt;/contributors&gt;&lt;titles&gt;&lt;title&gt;People in the forest: community forestry experiences from Southeast Asia&lt;/title&gt;&lt;secondary-title&gt;International Journal of Environment and Sustainable Development,&lt;/secondary-title&gt;&lt;/titles&gt;&lt;pages&gt;57-69&lt;/pages&gt;&lt;volume&gt;5&lt;/volume&gt;&lt;number&gt;1&lt;/number&gt;&lt;dates&gt;&lt;year&gt;2006&lt;/year&gt;&lt;/dates&gt;&lt;urls&gt;&lt;/urls&gt;&lt;/record&gt;&lt;/Cite&gt;&lt;/EndNote&gt;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(Poffenberger 2006)</w:t>
            </w:r>
            <w:r w:rsidRPr="00844029">
              <w:rPr>
                <w:rStyle w:val="Strong"/>
                <w:rFonts w:cstheme="minorHAnsi"/>
                <w:b w:val="0"/>
                <w:bCs w:val="0"/>
                <w:color w:val="2D3B45"/>
                <w:sz w:val="20"/>
                <w:szCs w:val="20"/>
                <w:shd w:val="clear" w:color="auto" w:fill="FFFFFF"/>
              </w:rPr>
              <w:fldChar w:fldCharType="end"/>
            </w:r>
            <w:r w:rsidRPr="00844029">
              <w:rPr>
                <w:rStyle w:val="Strong"/>
                <w:rFonts w:cstheme="minorHAnsi"/>
                <w:b w:val="0"/>
                <w:bCs w:val="0"/>
                <w:color w:val="2D3B45"/>
                <w:sz w:val="20"/>
                <w:szCs w:val="20"/>
                <w:shd w:val="clear" w:color="auto" w:fill="FFFFFF"/>
              </w:rPr>
              <w:t xml:space="preserve"> SE Asia forests </w:t>
            </w:r>
          </w:p>
          <w:p w14:paraId="37084B83" w14:textId="4B09BD8E" w:rsidR="002114ED" w:rsidRPr="00844029" w:rsidRDefault="002114ED" w:rsidP="689A01CB">
            <w:pPr>
              <w:rPr>
                <w:rStyle w:val="Strong"/>
                <w:b w:val="0"/>
                <w:bCs w:val="0"/>
                <w:color w:val="2D3B45"/>
                <w:sz w:val="20"/>
                <w:szCs w:val="20"/>
                <w:shd w:val="clear" w:color="auto" w:fill="FFFFFF"/>
              </w:rPr>
            </w:pPr>
            <w:r w:rsidRPr="689A01CB">
              <w:rPr>
                <w:rStyle w:val="Strong"/>
                <w:b w:val="0"/>
                <w:bCs w:val="0"/>
                <w:color w:val="2D3B45"/>
                <w:sz w:val="20"/>
                <w:szCs w:val="20"/>
                <w:shd w:val="clear" w:color="auto" w:fill="FFFFFF"/>
              </w:rPr>
              <w:fldChar w:fldCharType="begin"/>
            </w:r>
            <w:r w:rsidRPr="689A01CB">
              <w:rPr>
                <w:rStyle w:val="Strong"/>
                <w:b w:val="0"/>
                <w:bCs w:val="0"/>
                <w:color w:val="2D3B45"/>
                <w:sz w:val="20"/>
                <w:szCs w:val="20"/>
                <w:shd w:val="clear" w:color="auto" w:fill="FFFFFF"/>
              </w:rPr>
              <w:instrText xml:space="preserve"> ADDIN EN.CITE &lt;EndNote&gt;&lt;Cite&gt;&lt;Author&gt;Charnley&lt;/Author&gt;&lt;Year&gt;2007&lt;/Year&gt;&lt;RecNum&gt;766&lt;/RecNum&gt;&lt;DisplayText&gt;(Charnley and Poe 2007)&lt;/DisplayText&gt;&lt;record&gt;&lt;rec-number&gt;766&lt;/rec-number&gt;&lt;foreign-keys&gt;&lt;key app="EN" db-id="0sz2wezvmr0w2pewpdxv0ax3ptea2tdrsfs2" timestamp="0"&gt;766&lt;/key&gt;&lt;/foreign-keys&gt;&lt;ref-type name="Journal Article"&gt;17&lt;/ref-type&gt;&lt;contributors&gt;&lt;authors&gt;&lt;author&gt;Susan Charnley&lt;/author&gt;&lt;author&gt;Melissa R. Poe&lt;/author&gt;&lt;/authors&gt;&lt;/contributors&gt;&lt;titles&gt;&lt;title&gt;Community Forestry in Theory and Practice: Where are we now?&lt;/title&gt;&lt;secondary-title&gt;Annual Review of Anthropology&lt;/secondary-title&gt;&lt;/titles&gt;&lt;pages&gt;301-336&lt;/pages&gt;&lt;volume&gt;36&lt;/volume&gt;&lt;number&gt;1&lt;/number&gt;&lt;dates&gt;&lt;year&gt;2007&lt;/year&gt;&lt;/dates&gt;&lt;urls&gt;&lt;/urls&gt;&lt;/record&gt;&lt;/Cite&gt;&lt;/EndNote&gt;</w:instrText>
            </w:r>
            <w:r w:rsidRPr="689A01CB">
              <w:rPr>
                <w:rStyle w:val="Strong"/>
                <w:b w:val="0"/>
                <w:bCs w:val="0"/>
                <w:color w:val="2D3B45"/>
                <w:sz w:val="20"/>
                <w:szCs w:val="20"/>
                <w:shd w:val="clear" w:color="auto" w:fill="FFFFFF"/>
              </w:rPr>
              <w:fldChar w:fldCharType="separate"/>
            </w:r>
            <w:r w:rsidR="230D07F2" w:rsidRPr="689A01CB">
              <w:rPr>
                <w:rStyle w:val="Strong"/>
                <w:b w:val="0"/>
                <w:bCs w:val="0"/>
                <w:noProof/>
                <w:color w:val="2D3B45"/>
                <w:sz w:val="20"/>
                <w:szCs w:val="20"/>
                <w:shd w:val="clear" w:color="auto" w:fill="FFFFFF"/>
              </w:rPr>
              <w:t>(Charnley and Poe 2007)</w:t>
            </w:r>
            <w:r w:rsidRPr="689A01CB">
              <w:rPr>
                <w:rStyle w:val="Strong"/>
                <w:b w:val="0"/>
                <w:bCs w:val="0"/>
                <w:color w:val="2D3B45"/>
                <w:sz w:val="20"/>
                <w:szCs w:val="20"/>
                <w:shd w:val="clear" w:color="auto" w:fill="FFFFFF"/>
              </w:rPr>
              <w:fldChar w:fldCharType="end"/>
            </w:r>
            <w:r w:rsidR="230D07F2" w:rsidRPr="689A01CB">
              <w:rPr>
                <w:rStyle w:val="Strong"/>
                <w:b w:val="0"/>
                <w:bCs w:val="0"/>
                <w:color w:val="2D3B45"/>
                <w:sz w:val="20"/>
                <w:szCs w:val="20"/>
                <w:shd w:val="clear" w:color="auto" w:fill="FFFFFF"/>
              </w:rPr>
              <w:t xml:space="preserve"> Lat</w:t>
            </w:r>
            <w:r w:rsidR="62C14F12" w:rsidRPr="689A01CB">
              <w:rPr>
                <w:rStyle w:val="Strong"/>
                <w:b w:val="0"/>
                <w:bCs w:val="0"/>
                <w:color w:val="2D3B45"/>
                <w:sz w:val="20"/>
                <w:szCs w:val="20"/>
                <w:shd w:val="clear" w:color="auto" w:fill="FFFFFF"/>
              </w:rPr>
              <w:t xml:space="preserve">in </w:t>
            </w:r>
            <w:r w:rsidR="230D07F2" w:rsidRPr="689A01CB">
              <w:rPr>
                <w:rStyle w:val="Strong"/>
                <w:b w:val="0"/>
                <w:bCs w:val="0"/>
                <w:color w:val="2D3B45"/>
                <w:sz w:val="20"/>
                <w:szCs w:val="20"/>
                <w:shd w:val="clear" w:color="auto" w:fill="FFFFFF"/>
              </w:rPr>
              <w:t>Am</w:t>
            </w:r>
            <w:r w:rsidR="64A3357E" w:rsidRPr="689A01CB">
              <w:rPr>
                <w:rStyle w:val="Strong"/>
                <w:b w:val="0"/>
                <w:bCs w:val="0"/>
                <w:color w:val="2D3B45"/>
                <w:sz w:val="20"/>
                <w:szCs w:val="20"/>
                <w:shd w:val="clear" w:color="auto" w:fill="FFFFFF"/>
              </w:rPr>
              <w:t>erican</w:t>
            </w:r>
            <w:r w:rsidR="230D07F2" w:rsidRPr="689A01CB">
              <w:rPr>
                <w:rStyle w:val="Strong"/>
                <w:b w:val="0"/>
                <w:bCs w:val="0"/>
                <w:color w:val="2D3B45"/>
                <w:sz w:val="20"/>
                <w:szCs w:val="20"/>
                <w:shd w:val="clear" w:color="auto" w:fill="FFFFFF"/>
              </w:rPr>
              <w:t xml:space="preserve"> Forests</w:t>
            </w:r>
          </w:p>
          <w:p w14:paraId="65ABB7DC" w14:textId="0B135341" w:rsidR="002114ED" w:rsidRPr="00844029" w:rsidRDefault="002114ED" w:rsidP="002114ED">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&lt;EndNote&gt;&lt;Cite&gt;&lt;Author&gt;Pomeroy&lt;/Author&gt;&lt;Year&gt;1995&lt;/Year&gt;&lt;RecNum&gt;767&lt;/RecNum&gt;&lt;DisplayText&gt;(Pomeroy 1995)&lt;/DisplayText&gt;&lt;record&gt;&lt;rec-number&gt;767&lt;/rec-number&gt;&lt;foreign-keys&gt;&lt;key app="EN" db-id="0sz2wezvmr0w2pewpdxv0ax3ptea2tdrsfs2" timestamp="0"&gt;767&lt;/key&gt;&lt;/foreign-keys&gt;&lt;ref-type name="Journal Article"&gt;17&lt;/ref-type&gt;&lt;contributors&gt;&lt;authors&gt;&lt;author&gt;Robert S. Pomeroy&lt;/author&gt;&lt;/authors&gt;&lt;/contributors&gt;&lt;titles&gt;&lt;title&gt;Community-based and co-management institutions for sustainable coastal fisheries management in Southeast Asia&lt;/title&gt;&lt;secondary-title&gt;Ocean &amp;amp; Coastal Management&lt;/secondary-title&gt;&lt;/titles&gt;&lt;pages&gt;143-162&lt;/pages&gt;&lt;volume&gt;27&lt;/volume&gt;&lt;number&gt;3&lt;/number&gt;&lt;dates&gt;&lt;year&gt;1995&lt;/year&gt;&lt;/dates&gt;&lt;urls&gt;&lt;/urls&gt;&lt;/record&gt;&lt;/Cite&gt;&lt;/EndNote&gt;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(Pomeroy 1995)</w:t>
            </w:r>
            <w:r w:rsidRPr="00844029">
              <w:rPr>
                <w:rStyle w:val="Strong"/>
                <w:rFonts w:cstheme="minorHAnsi"/>
                <w:b w:val="0"/>
                <w:bCs w:val="0"/>
                <w:color w:val="2D3B45"/>
                <w:sz w:val="20"/>
                <w:szCs w:val="20"/>
                <w:shd w:val="clear" w:color="auto" w:fill="FFFFFF"/>
              </w:rPr>
              <w:fldChar w:fldCharType="end"/>
            </w:r>
            <w:r w:rsidRPr="00844029">
              <w:rPr>
                <w:rStyle w:val="Strong"/>
                <w:rFonts w:cstheme="minorHAnsi"/>
                <w:b w:val="0"/>
                <w:bCs w:val="0"/>
                <w:color w:val="2D3B45"/>
                <w:sz w:val="20"/>
                <w:szCs w:val="20"/>
                <w:shd w:val="clear" w:color="auto" w:fill="FFFFFF"/>
              </w:rPr>
              <w:t xml:space="preserve"> Asia fisheries</w:t>
            </w:r>
          </w:p>
        </w:tc>
        <w:tc>
          <w:tcPr>
            <w:tcW w:w="1800" w:type="dxa"/>
          </w:tcPr>
          <w:p w14:paraId="07B955C2" w14:textId="77777777" w:rsidR="002114ED" w:rsidRPr="00844029" w:rsidRDefault="002114ED">
            <w:pPr>
              <w:rPr>
                <w:rStyle w:val="Strong"/>
                <w:rFonts w:cstheme="minorHAnsi"/>
                <w:b w:val="0"/>
                <w:bCs w:val="0"/>
                <w:color w:val="2D3B45"/>
                <w:sz w:val="20"/>
                <w:szCs w:val="20"/>
                <w:shd w:val="clear" w:color="auto" w:fill="FFFFFF"/>
              </w:rPr>
            </w:pPr>
          </w:p>
        </w:tc>
      </w:tr>
      <w:tr w:rsidR="00A433AE" w:rsidRPr="00844029" w14:paraId="5A1A11BB" w14:textId="77777777" w:rsidTr="689A01CB">
        <w:tc>
          <w:tcPr>
            <w:tcW w:w="895" w:type="dxa"/>
          </w:tcPr>
          <w:p w14:paraId="743667C3" w14:textId="77777777" w:rsidR="00A433AE" w:rsidRDefault="00BC2214"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3</w:t>
            </w:r>
          </w:p>
          <w:p w14:paraId="55908AD9" w14:textId="6F3940CC" w:rsidR="00525190" w:rsidRPr="00844029" w:rsidRDefault="00525190" w:rsidP="00A433AE">
            <w:pPr>
              <w:rPr>
                <w:rStyle w:val="Strong"/>
                <w:rFonts w:cstheme="minorHAnsi"/>
                <w:b w:val="0"/>
                <w:bCs w:val="0"/>
                <w:color w:val="2D3B45"/>
                <w:sz w:val="20"/>
                <w:szCs w:val="20"/>
                <w:shd w:val="clear" w:color="auto" w:fill="FFFFFF"/>
              </w:rPr>
            </w:pPr>
            <w:r>
              <w:rPr>
                <w:rStyle w:val="Strong"/>
                <w:color w:val="2D3B45"/>
                <w:sz w:val="20"/>
                <w:szCs w:val="20"/>
                <w:shd w:val="clear" w:color="auto" w:fill="FFFFFF"/>
              </w:rPr>
              <w:t>29 Jan</w:t>
            </w:r>
          </w:p>
        </w:tc>
        <w:tc>
          <w:tcPr>
            <w:tcW w:w="3600" w:type="dxa"/>
          </w:tcPr>
          <w:p w14:paraId="252B8BC3" w14:textId="531D027F" w:rsidR="00A433AE" w:rsidRPr="00844029" w:rsidRDefault="008867FB"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Governing the co</w:t>
            </w:r>
            <w:r w:rsidRPr="000565CC">
              <w:rPr>
                <w:rStyle w:val="Strong"/>
                <w:rFonts w:cstheme="minorHAnsi"/>
                <w:b w:val="0"/>
                <w:bCs w:val="0"/>
                <w:color w:val="2D3B45"/>
                <w:sz w:val="20"/>
                <w:szCs w:val="20"/>
                <w:shd w:val="clear" w:color="auto" w:fill="FFFFFF"/>
              </w:rPr>
              <w:t>mmons</w:t>
            </w:r>
            <w:r w:rsidR="000565CC" w:rsidRPr="000565CC">
              <w:rPr>
                <w:rStyle w:val="Strong"/>
                <w:rFonts w:cstheme="minorHAnsi"/>
                <w:b w:val="0"/>
                <w:bCs w:val="0"/>
                <w:color w:val="2D3B45"/>
                <w:sz w:val="20"/>
                <w:szCs w:val="20"/>
                <w:shd w:val="clear" w:color="auto" w:fill="FFFFFF"/>
              </w:rPr>
              <w:t xml:space="preserve"> </w:t>
            </w:r>
            <w:r w:rsidR="000565CC" w:rsidRPr="000565CC">
              <w:rPr>
                <w:rStyle w:val="Strong"/>
                <w:b w:val="0"/>
                <w:bCs w:val="0"/>
                <w:color w:val="2D3B45"/>
                <w:sz w:val="20"/>
                <w:szCs w:val="20"/>
                <w:shd w:val="clear" w:color="auto" w:fill="FFFFFF"/>
              </w:rPr>
              <w:t>– a review of Ostrom’s theories</w:t>
            </w:r>
          </w:p>
        </w:tc>
        <w:tc>
          <w:tcPr>
            <w:tcW w:w="3510" w:type="dxa"/>
          </w:tcPr>
          <w:p w14:paraId="73A4F75E" w14:textId="77777777" w:rsidR="00877195" w:rsidRPr="00844029" w:rsidRDefault="00877195"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&lt;EndNote&gt;&lt;Cite&gt;&lt;Author&gt;Ostrom&lt;/Author&gt;&lt;Year&gt;2008&lt;/Year&gt;&lt;RecNum&gt;916&lt;/RecNum&gt;&lt;DisplayText&gt;(Ostrom 2008)&lt;/DisplayText&gt;&lt;record&gt;&lt;rec-number&gt;916&lt;/rec-number&gt;&lt;foreign-keys&gt;&lt;key app="EN" db-id="0sz2wezvmr0w2pewpdxv0ax3ptea2tdrsfs2" timestamp="0"&gt;916&lt;/key&gt;&lt;/foreign-keys&gt;&lt;ref-type name="Book Section"&gt;5&lt;/ref-type&gt;&lt;contributors&gt;&lt;authors&gt;&lt;author&gt;Ostrom, Elinor&lt;/author&gt;&lt;/authors&gt;&lt;secondary-authors&gt;&lt;author&gt;K. Gregory Ingram&lt;/author&gt;&lt;author&gt;Yu-Hung Hong&lt;/author&gt;&lt;/secondary-authors&gt;&lt;/contributors&gt;&lt;titles&gt;&lt;title&gt;Design Principles of Robust Property-Rights Institutions: What have we learned?&lt;/title&gt;&lt;secondary-title&gt;Property Rights and Land Policies&lt;/secondary-title&gt;&lt;/titles&gt;&lt;pages&gt;25-51&lt;/pages&gt;&lt;dates&gt;&lt;year&gt;2008&lt;/year&gt;&lt;/dates&gt;&lt;pub-location&gt;Cambridge MA&lt;/pub-location&gt;&lt;publisher&gt;Lincoln Institute of Land Policy&lt;/publisher&gt;&lt;urls&gt;&lt;/urls&gt;&lt;/record&gt;&lt;/Cite&gt;&lt;Cite&gt;&lt;Author&gt;Ostrom&lt;/Author&gt;&lt;Year&gt;2008&lt;/Year&gt;&lt;RecNum&gt;916&lt;/RecNum&gt;&lt;record&gt;&lt;rec-number&gt;916&lt;/rec-number&gt;&lt;foreign-keys&gt;&lt;key app="EN" db-id="0sz2wezvmr0w2pewpdxv0ax3ptea2tdrsfs2" timestamp="0"&gt;916&lt;/key&gt;&lt;/foreign-keys&gt;&lt;ref-type name="Book Section"&gt;5&lt;/ref-type&gt;&lt;contributors&gt;&lt;authors&gt;&lt;author&gt;Ostrom, Elinor&lt;/author&gt;&lt;/authors&gt;&lt;secondary-authors&gt;&lt;author&gt;K. Gregory Ingram&lt;/author&gt;&lt;author&gt;Yu-Hung Hong&lt;/author&gt;&lt;/secondary-authors&gt;&lt;/contributors&gt;&lt;titles&gt;&lt;title&gt;Design Principles of Robust Property-Rights Institutions: What have we learned?&lt;/title&gt;&lt;secondary-title&gt;Property Rights and Land Policies&lt;/secondary-title&gt;&lt;/titles&gt;&lt;pages&gt;25-51&lt;/pages&gt;&lt;dates&gt;&lt;year&gt;2008&lt;/year&gt;&lt;/dates&gt;&lt;pub-location&gt;Cambridge MA&lt;/pub-location&gt;&lt;publisher&gt;Lincoln Institute of Land Policy&lt;/publisher&gt;&lt;urls&gt;&lt;/urls&gt;&lt;/record&gt;&lt;/Cite&gt;&lt;/EndNote&gt;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(Ostrom 2008)</w:t>
            </w:r>
            <w:r w:rsidRPr="00844029">
              <w:rPr>
                <w:rStyle w:val="Strong"/>
                <w:rFonts w:cstheme="minorHAnsi"/>
                <w:b w:val="0"/>
                <w:bCs w:val="0"/>
                <w:color w:val="2D3B45"/>
                <w:sz w:val="20"/>
                <w:szCs w:val="20"/>
                <w:shd w:val="clear" w:color="auto" w:fill="FFFFFF"/>
              </w:rPr>
              <w:fldChar w:fldCharType="end"/>
            </w:r>
          </w:p>
          <w:p w14:paraId="0A435005" w14:textId="77777777" w:rsidR="00877195" w:rsidRPr="00844029" w:rsidRDefault="00877195"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&lt;EndNote&gt;&lt;Cite&gt;&lt;Author&gt;Ostrom&lt;/Author&gt;&lt;Year&gt;2010&lt;/Year&gt;&lt;RecNum&gt;1511&lt;/RecNum&gt;&lt;DisplayText&gt;(Ostrom 2010)&lt;/DisplayText&gt;&lt;record&gt;&lt;rec-number&gt;1511&lt;/rec-number&gt;&lt;foreign-keys&gt;&lt;key app="EN" db-id="0sz2wezvmr0w2pewpdxv0ax3ptea2tdrsfs2" timestamp="1615860038"&gt;1511&lt;/key&gt;&lt;/foreign-keys&gt;&lt;ref-type name="Journal Article"&gt;17&lt;/ref-type&gt;&lt;contributors&gt;&lt;authors&gt;&lt;author&gt;Ostrom, Elinor&lt;/author&gt;&lt;/authors&gt;&lt;/contributors&gt;&lt;titles&gt;&lt;title&gt;Beyond Markets and States: Polycentric Governance of Complex Economic Systems&lt;/title&gt;&lt;secondary-title&gt;American Economic Review&lt;/secondary-title&gt;&lt;/titles&gt;&lt;periodical&gt;&lt;full-title&gt;American Economic Review&lt;/full-title&gt;&lt;/periodical&gt;&lt;pages&gt;641-72&lt;/pages&gt;&lt;volume&gt;100&lt;/volume&gt;&lt;number&gt;3&lt;/number&gt;&lt;dates&gt;&lt;year&gt;2010&lt;/year&gt;&lt;/dates&gt;&lt;urls&gt;&lt;related-urls&gt;&lt;url&gt;https://www.aeaweb.org/articles?id=10.1257/aer.100.3.641&lt;/url&gt;&lt;/related-urls&gt;&lt;/urls&gt;&lt;electronic-resource-num&gt;10.1257/aer.100.3.641&lt;/electronic-resource-num&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(Ostrom 2010)</w:t>
            </w:r>
            <w:r w:rsidRPr="00844029">
              <w:rPr>
                <w:rStyle w:val="Strong"/>
                <w:rFonts w:cstheme="minorHAnsi"/>
                <w:b w:val="0"/>
                <w:bCs w:val="0"/>
                <w:color w:val="2D3B45"/>
                <w:sz w:val="20"/>
                <w:szCs w:val="20"/>
                <w:shd w:val="clear" w:color="auto" w:fill="FFFFFF"/>
              </w:rPr>
              <w:fldChar w:fldCharType="end"/>
            </w:r>
          </w:p>
          <w:p w14:paraId="129D8505" w14:textId="7E889948" w:rsidR="008867FB" w:rsidRPr="00844029" w:rsidRDefault="00877195"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&lt;EndNote&gt;&lt;Cite&gt;&lt;Author&gt;Child&lt;/Author&gt;&lt;Year&gt;2014&lt;/Year&gt;&lt;RecNum&gt;933&lt;/RecNum&gt;&lt;DisplayText&gt;(Child and Wojcik 2014)&lt;/DisplayText&gt;&lt;record&gt;&lt;rec-number&gt;933&lt;/rec-number&gt;&lt;foreign-keys&gt;&lt;key app="EN" db-id="0sz2wezvmr0w2pewpdxv0ax3ptea2tdrsfs2" timestamp="0"&gt;933&lt;/key&gt;&lt;/foreign-keys&gt;&lt;ref-type name="Book"&gt;6&lt;/ref-type&gt;&lt;contributors&gt;&lt;authors&gt;&lt;author&gt;Brian Child&lt;/author&gt;&lt;author&gt;Deborah Wojcik&lt;/author&gt;&lt;/authors&gt;&lt;/contributors&gt;&lt;titles&gt;&lt;title&gt;Developing Capacity for Community Governance of Natural Resources: Theory &amp;amp; Practice&lt;/title&gt;&lt;/titles&gt;&lt;pages&gt;234&lt;/pages&gt;&lt;dates&gt;&lt;year&gt;2014&lt;/year&gt;&lt;/dates&gt;&lt;pub-location&gt;Bloomington&lt;/pub-location&gt;&lt;publisher&gt;AuthorHouse&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(Child and Wojcik 2014)</w:t>
            </w:r>
            <w:r w:rsidRPr="00844029">
              <w:rPr>
                <w:rStyle w:val="Strong"/>
                <w:rFonts w:cstheme="minorHAnsi"/>
                <w:b w:val="0"/>
                <w:bCs w:val="0"/>
                <w:color w:val="2D3B45"/>
                <w:sz w:val="20"/>
                <w:szCs w:val="20"/>
                <w:shd w:val="clear" w:color="auto" w:fill="FFFFFF"/>
              </w:rPr>
              <w:fldChar w:fldCharType="end"/>
            </w:r>
            <w:r w:rsidR="00AD3041" w:rsidRPr="00844029">
              <w:rPr>
                <w:rStyle w:val="Strong"/>
                <w:rFonts w:cstheme="minorHAnsi"/>
                <w:b w:val="0"/>
                <w:bCs w:val="0"/>
                <w:color w:val="2D3B45"/>
                <w:sz w:val="20"/>
                <w:szCs w:val="20"/>
                <w:shd w:val="clear" w:color="auto" w:fill="FFFFFF"/>
              </w:rPr>
              <w:t xml:space="preserve"> </w:t>
            </w:r>
            <w:r w:rsidR="00AD3041" w:rsidRPr="00844029">
              <w:rPr>
                <w:rFonts w:cstheme="minorHAnsi"/>
                <w:sz w:val="20"/>
                <w:szCs w:val="20"/>
              </w:rPr>
              <w:t>31-43</w:t>
            </w:r>
          </w:p>
        </w:tc>
        <w:tc>
          <w:tcPr>
            <w:tcW w:w="1800" w:type="dxa"/>
          </w:tcPr>
          <w:p w14:paraId="126F7CF9" w14:textId="081B2AFA" w:rsidR="00A433AE" w:rsidRPr="00844029" w:rsidRDefault="00A433AE" w:rsidP="00A433AE">
            <w:pPr>
              <w:rPr>
                <w:rStyle w:val="Strong"/>
                <w:rFonts w:cstheme="minorHAnsi"/>
                <w:b w:val="0"/>
                <w:bCs w:val="0"/>
                <w:color w:val="2D3B45"/>
                <w:sz w:val="20"/>
                <w:szCs w:val="20"/>
                <w:shd w:val="clear" w:color="auto" w:fill="FFFFFF"/>
              </w:rPr>
            </w:pPr>
          </w:p>
        </w:tc>
      </w:tr>
      <w:tr w:rsidR="00A433AE" w:rsidRPr="00844029" w14:paraId="6A6DCA4A" w14:textId="77777777" w:rsidTr="689A01CB">
        <w:tc>
          <w:tcPr>
            <w:tcW w:w="895" w:type="dxa"/>
          </w:tcPr>
          <w:p w14:paraId="49815C2C" w14:textId="77777777" w:rsidR="00A433AE" w:rsidRDefault="00BC2214"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4</w:t>
            </w:r>
          </w:p>
          <w:p w14:paraId="35271265" w14:textId="7C8FF37E" w:rsidR="00525190" w:rsidRPr="00844029" w:rsidRDefault="00525190" w:rsidP="00A433AE">
            <w:pPr>
              <w:rPr>
                <w:rStyle w:val="Strong"/>
                <w:rFonts w:cstheme="minorHAnsi"/>
                <w:b w:val="0"/>
                <w:bCs w:val="0"/>
                <w:color w:val="2D3B45"/>
                <w:sz w:val="20"/>
                <w:szCs w:val="20"/>
                <w:shd w:val="clear" w:color="auto" w:fill="FFFFFF"/>
              </w:rPr>
            </w:pPr>
            <w:r>
              <w:rPr>
                <w:rStyle w:val="Strong"/>
                <w:color w:val="2D3B45"/>
                <w:sz w:val="20"/>
                <w:szCs w:val="20"/>
                <w:shd w:val="clear" w:color="auto" w:fill="FFFFFF"/>
              </w:rPr>
              <w:t>5 Feb</w:t>
            </w:r>
          </w:p>
        </w:tc>
        <w:tc>
          <w:tcPr>
            <w:tcW w:w="3600" w:type="dxa"/>
          </w:tcPr>
          <w:p w14:paraId="36F96FE7" w14:textId="7A918566" w:rsidR="00A433AE" w:rsidRPr="00844029" w:rsidRDefault="008867FB"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Early framing of the problem – Zimbabwe’s WINDFALL program</w:t>
            </w:r>
          </w:p>
        </w:tc>
        <w:tc>
          <w:tcPr>
            <w:tcW w:w="3510" w:type="dxa"/>
          </w:tcPr>
          <w:p w14:paraId="130B3889" w14:textId="2D5E8486" w:rsidR="001B50BC" w:rsidRPr="00844029" w:rsidRDefault="001B50BC"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&lt;EndNote&gt;&lt;Cite&gt;&lt;Author&gt;Martin&lt;/Author&gt;&lt;Year&gt;1986&lt;/Year&gt;&lt;RecNum&gt;225&lt;/RecNum&gt;&lt;DisplayText&gt;(Martin 1986)&lt;/DisplayText&gt;&lt;record&gt;&lt;rec-number&gt;225&lt;/rec-number&gt;&lt;foreign-keys&gt;&lt;key app="EN" db-id="0sz2wezvmr0w2pewpdxv0ax3ptea2tdrsfs2" timestamp="0"&gt;225&lt;/key&gt;&lt;/foreign-keys&gt;&lt;ref-type name="Report"&gt;27&lt;/ref-type&gt;&lt;contributors&gt;&lt;authors&gt;&lt;author&gt;Martin, Rowan&lt;/author&gt;&lt;/authors&gt;&lt;secondary-authors&gt;&lt;author&gt;Branch of Terrestrial Ecology, Department of National Parks and Wild Life Management.&lt;/author&gt;&lt;/secondary-authors&gt;&lt;/contributors&gt;&lt;titles&gt;&lt;title&gt;Communal Areas Management Programme for Indigenous Resources. (April 1986, revised edition).&lt;/title&gt;&lt;/titles&gt;&lt;keywords&gt;&lt;keyword&gt;CAMPFIRE, CBNRM, governance, Zimbabwe&lt;/keyword&gt;&lt;/keywords&gt;&lt;dates&gt;&lt;year&gt;1986&lt;/year&gt;&lt;/dates&gt;&lt;pub-location&gt;Harare, Zimbabwe&lt;/pub-location&gt;&lt;publisher&gt;Government of Zimbabwe&lt;/publisher&gt;&lt;urls&gt;&lt;/urls&gt;&lt;/record&gt;&lt;/Cite&gt;&lt;/EndNote&gt;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(Martin 1986)</w:t>
            </w:r>
            <w:r w:rsidRPr="00844029">
              <w:rPr>
                <w:rStyle w:val="Strong"/>
                <w:rFonts w:cstheme="minorHAnsi"/>
                <w:b w:val="0"/>
                <w:bCs w:val="0"/>
                <w:color w:val="2D3B45"/>
                <w:sz w:val="20"/>
                <w:szCs w:val="20"/>
                <w:shd w:val="clear" w:color="auto" w:fill="FFFFFF"/>
              </w:rPr>
              <w:fldChar w:fldCharType="end"/>
            </w:r>
            <w:r w:rsidR="00844029" w:rsidRPr="00844029">
              <w:rPr>
                <w:rStyle w:val="Strong"/>
                <w:rFonts w:cstheme="minorHAnsi"/>
                <w:b w:val="0"/>
                <w:bCs w:val="0"/>
                <w:color w:val="2D3B45"/>
                <w:sz w:val="20"/>
                <w:szCs w:val="20"/>
                <w:shd w:val="clear" w:color="auto" w:fill="FFFFFF"/>
              </w:rPr>
              <w:t xml:space="preserve"> p 1-14</w:t>
            </w:r>
          </w:p>
          <w:p w14:paraId="60D52D01" w14:textId="77777777" w:rsidR="00AD3041" w:rsidRPr="00844029" w:rsidRDefault="001B50BC"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&lt;EndNote&gt;&lt;Cite&gt;&lt;Author&gt;Murphree&lt;/Author&gt;&lt;Year&gt;1993&lt;/Year&gt;&lt;RecNum&gt;233&lt;/RecNum&gt;&lt;DisplayText&gt;(Murphree 1993)&lt;/DisplayText&gt;&lt;record&gt;&lt;rec-number&gt;233&lt;/rec-number&gt;&lt;foreign-keys&gt;&lt;key app="EN" db-id="0sz2wezvmr0w2pewpdxv0ax3ptea2tdrsfs2" timestamp="0"&gt;233&lt;/key&gt;&lt;/foreign-keys&gt;&lt;ref-type name="Book"&gt;6&lt;/ref-type&gt;&lt;contributors&gt;&lt;authors&gt;&lt;author&gt;Murphree, Marshall&lt;/author&gt;&lt;/authors&gt;&lt;/contributors&gt;&lt;titles&gt;&lt;title&gt;Communities As Resource Management Institutions&lt;/title&gt;&lt;secondary-title&gt;Gatekeeper Series&lt;/secondary-title&gt;&lt;/titles&gt;&lt;pages&gt;14p&lt;/pages&gt;&lt;number&gt;No 36&lt;/number&gt;&lt;keywords&gt;&lt;keyword&gt;CAMPFIRE, CBNRM, governance, Zimbabwe&lt;/keyword&gt;&lt;/keywords&gt;&lt;dates&gt;&lt;year&gt;1993&lt;/year&gt;&lt;/dates&gt;&lt;pub-location&gt;London&lt;/pub-location&gt;&lt;publisher&gt;International Institute for Environment and Development (IIED)&lt;/publisher&gt;&lt;urls&gt;&lt;/urls&gt;&lt;/record&gt;&lt;/Cite&gt;&lt;/EndNote&gt;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(Murphree 1993)</w:t>
            </w:r>
            <w:r w:rsidRPr="00844029">
              <w:rPr>
                <w:rStyle w:val="Strong"/>
                <w:rFonts w:cstheme="minorHAnsi"/>
                <w:b w:val="0"/>
                <w:bCs w:val="0"/>
                <w:color w:val="2D3B45"/>
                <w:sz w:val="20"/>
                <w:szCs w:val="20"/>
                <w:shd w:val="clear" w:color="auto" w:fill="FFFFFF"/>
              </w:rPr>
              <w:fldChar w:fldCharType="end"/>
            </w:r>
          </w:p>
          <w:p w14:paraId="1A46C823" w14:textId="7F5BAC01" w:rsidR="008867FB" w:rsidRPr="00844029" w:rsidRDefault="001B50BC"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&lt;EndNote&gt;&lt;Cite&gt;&lt;Author&gt;Child&lt;/Author&gt;&lt;Year&gt;2019&lt;/Year&gt;&lt;RecNum&gt;1262&lt;/RecNum&gt;&lt;DisplayText&gt;(Child 2019)&lt;/DisplayText&gt;&lt;record&gt;&lt;rec-number&gt;1262&lt;/rec-number&gt;&lt;foreign-keys&gt;&lt;key app="EN" db-id="0sz2wezvmr0w2pewpdxv0ax3ptea2tdrsfs2" timestamp="1531473941"&gt;1262&lt;/key&gt;&lt;/foreign-keys&gt;&lt;ref-type name="Book"&gt;6&lt;/ref-type&gt;&lt;contributors&gt;&lt;authors&gt;&lt;author&gt;Child, Brian&lt;/author&gt;&lt;/authors&gt;&lt;/contributors&gt;&lt;titles&gt;&lt;title&gt;Sustainable governance of wildlife and community-based natural resource management&lt;/title&gt;&lt;/titles&gt;&lt;pages&gt;401&lt;/pages&gt;&lt;dates&gt;&lt;year&gt;2019&lt;/year&gt;&lt;/dates&gt;&lt;pub-location&gt;London&lt;/pub-location&gt;&lt;publisher&gt;Routledge&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color w:val="2D3B45"/>
                <w:sz w:val="20"/>
                <w:szCs w:val="20"/>
                <w:shd w:val="clear" w:color="auto" w:fill="FFFFFF"/>
              </w:rPr>
              <w:t>(Child 2019)</w:t>
            </w:r>
            <w:r w:rsidRPr="00844029">
              <w:rPr>
                <w:rStyle w:val="Strong"/>
                <w:rFonts w:cstheme="minorHAnsi"/>
                <w:b w:val="0"/>
                <w:bCs w:val="0"/>
                <w:color w:val="2D3B45"/>
                <w:sz w:val="20"/>
                <w:szCs w:val="20"/>
                <w:shd w:val="clear" w:color="auto" w:fill="FFFFFF"/>
              </w:rPr>
              <w:fldChar w:fldCharType="end"/>
            </w:r>
            <w:r w:rsidR="008867FB" w:rsidRPr="00844029">
              <w:rPr>
                <w:rStyle w:val="Strong"/>
                <w:rFonts w:cstheme="minorHAnsi"/>
                <w:b w:val="0"/>
                <w:bCs w:val="0"/>
                <w:color w:val="2D3B45"/>
                <w:sz w:val="20"/>
                <w:szCs w:val="20"/>
                <w:shd w:val="clear" w:color="auto" w:fill="FFFFFF"/>
              </w:rPr>
              <w:t xml:space="preserve"> </w:t>
            </w:r>
            <w:r w:rsidRPr="00844029">
              <w:rPr>
                <w:rStyle w:val="Strong"/>
                <w:rFonts w:cstheme="minorHAnsi"/>
                <w:b w:val="0"/>
                <w:bCs w:val="0"/>
                <w:color w:val="2D3B45"/>
                <w:sz w:val="20"/>
                <w:szCs w:val="20"/>
                <w:shd w:val="clear" w:color="auto" w:fill="FFFFFF"/>
              </w:rPr>
              <w:t>Chapter 11 CAMPFIRE</w:t>
            </w:r>
            <w:r w:rsidR="00844029" w:rsidRPr="00844029">
              <w:rPr>
                <w:rStyle w:val="Strong"/>
                <w:rFonts w:cstheme="minorHAnsi"/>
                <w:b w:val="0"/>
                <w:bCs w:val="0"/>
                <w:color w:val="2D3B45"/>
                <w:sz w:val="20"/>
                <w:szCs w:val="20"/>
                <w:shd w:val="clear" w:color="auto" w:fill="FFFFFF"/>
              </w:rPr>
              <w:t xml:space="preserve"> p 200-207</w:t>
            </w:r>
          </w:p>
        </w:tc>
        <w:tc>
          <w:tcPr>
            <w:tcW w:w="1800" w:type="dxa"/>
          </w:tcPr>
          <w:p w14:paraId="38387F06" w14:textId="37DB35FE" w:rsidR="00A433AE" w:rsidRPr="00844029" w:rsidRDefault="00CC5314" w:rsidP="00A433AE">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G</w:t>
            </w:r>
            <w:r>
              <w:rPr>
                <w:rStyle w:val="Strong"/>
                <w:color w:val="2D3B45"/>
                <w:sz w:val="20"/>
                <w:szCs w:val="20"/>
                <w:shd w:val="clear" w:color="auto" w:fill="FFFFFF"/>
              </w:rPr>
              <w:t xml:space="preserve">roup </w:t>
            </w:r>
            <w:r w:rsidR="002825F3">
              <w:rPr>
                <w:rStyle w:val="Strong"/>
                <w:color w:val="2D3B45"/>
                <w:sz w:val="20"/>
                <w:szCs w:val="20"/>
                <w:shd w:val="clear" w:color="auto" w:fill="FFFFFF"/>
              </w:rPr>
              <w:t>Presentation (1)</w:t>
            </w:r>
          </w:p>
        </w:tc>
      </w:tr>
      <w:tr w:rsidR="00A433AE" w:rsidRPr="00844029" w14:paraId="1DDB90C4" w14:textId="77777777" w:rsidTr="689A01CB">
        <w:tc>
          <w:tcPr>
            <w:tcW w:w="895" w:type="dxa"/>
          </w:tcPr>
          <w:p w14:paraId="7B704971" w14:textId="77777777" w:rsidR="00A433AE" w:rsidRDefault="00BC2214"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5</w:t>
            </w:r>
          </w:p>
          <w:p w14:paraId="10F6732B" w14:textId="562A61E2" w:rsidR="00525190" w:rsidRPr="00844029" w:rsidRDefault="00525190" w:rsidP="00A433AE">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12 Feb</w:t>
            </w:r>
          </w:p>
        </w:tc>
        <w:tc>
          <w:tcPr>
            <w:tcW w:w="3600" w:type="dxa"/>
          </w:tcPr>
          <w:p w14:paraId="59ACFCE1" w14:textId="659F59E5" w:rsidR="00A433AE" w:rsidRPr="00844029" w:rsidRDefault="008867FB"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Building social capital through participatory, activity-based budget (Beitbridge case study)</w:t>
            </w:r>
          </w:p>
        </w:tc>
        <w:tc>
          <w:tcPr>
            <w:tcW w:w="3510" w:type="dxa"/>
          </w:tcPr>
          <w:p w14:paraId="76C357AA" w14:textId="31E41624" w:rsidR="006C4E5C" w:rsidRPr="00844029" w:rsidRDefault="001B50BC"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&lt;EndNote&gt;&lt;Cite&gt;&lt;Author&gt;Child&lt;/Author&gt;&lt;Year&gt;1991&lt;/Year&gt;&lt;RecNum&gt;276&lt;/RecNum&gt;&lt;DisplayText&gt;(Child and Peterson 1991)&lt;/DisplayText&gt;&lt;record&gt;&lt;rec-number&gt;276&lt;/rec-number&gt;&lt;foreign-keys&gt;&lt;key app="EN" db-id="0sz2wezvmr0w2pewpdxv0ax3ptea2tdrsfs2" timestamp="0"&gt;276&lt;/key&gt;&lt;/foreign-keys&gt;&lt;ref-type name="Report"&gt;27&lt;/ref-type&gt;&lt;contributors&gt;&lt;authors&gt;&lt;author&gt;Child, Brian&lt;/author&gt;&lt;author&gt;Peterson, John&lt;/author&gt;&lt;/authors&gt;&lt;/contributors&gt;&lt;titles&gt;&lt;title&gt;CAMPFIRE in rural development.  The Beitbridge experience&lt;/title&gt;&lt;/titles&gt;&lt;pages&gt;89&lt;/pages&gt;&lt;number&gt;Joint Working Paper Series 1/91&lt;/number&gt;&lt;keywords&gt;&lt;keyword&gt;CAMPFIRE, CBNRM, governance, Zimbabwe, Beitbridge&lt;/keyword&gt;&lt;/keywords&gt;&lt;dates&gt;&lt;year&gt;1991&lt;/year&gt;&lt;/dates&gt;&lt;publisher&gt;Branch of Terrestrial Ecology, Department of National Parks and Wildlife Management &amp;amp; Centre for Applied Social Studies, University of Zimbabwe&lt;/publisher&gt;&lt;accession-num&gt;34&lt;/accession-num&gt;&lt;urls&gt;&lt;/urls&gt;&lt;/record&gt;&lt;/Cite&gt;&lt;/EndNote&gt;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(Child and Peterson 1991)</w:t>
            </w:r>
            <w:r w:rsidRPr="00844029">
              <w:rPr>
                <w:rStyle w:val="Strong"/>
                <w:rFonts w:cstheme="minorHAnsi"/>
                <w:b w:val="0"/>
                <w:bCs w:val="0"/>
                <w:color w:val="2D3B45"/>
                <w:sz w:val="20"/>
                <w:szCs w:val="20"/>
                <w:shd w:val="clear" w:color="auto" w:fill="FFFFFF"/>
              </w:rPr>
              <w:fldChar w:fldCharType="end"/>
            </w:r>
          </w:p>
          <w:p w14:paraId="5C6E2FC9" w14:textId="1042F5F5" w:rsidR="008867FB" w:rsidRPr="00844029" w:rsidRDefault="008867FB"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Mahenye movies (2)</w:t>
            </w:r>
          </w:p>
        </w:tc>
        <w:tc>
          <w:tcPr>
            <w:tcW w:w="1800" w:type="dxa"/>
          </w:tcPr>
          <w:p w14:paraId="56628D82" w14:textId="48B107D2" w:rsidR="00A433AE" w:rsidRPr="00844029" w:rsidRDefault="00A433AE" w:rsidP="00A433AE">
            <w:pPr>
              <w:rPr>
                <w:rStyle w:val="Strong"/>
                <w:rFonts w:cstheme="minorHAnsi"/>
                <w:b w:val="0"/>
                <w:bCs w:val="0"/>
                <w:color w:val="2D3B45"/>
                <w:sz w:val="20"/>
                <w:szCs w:val="20"/>
                <w:shd w:val="clear" w:color="auto" w:fill="FFFFFF"/>
              </w:rPr>
            </w:pPr>
          </w:p>
        </w:tc>
      </w:tr>
      <w:tr w:rsidR="00A433AE" w:rsidRPr="00844029" w14:paraId="2371BD78" w14:textId="77777777" w:rsidTr="689A01CB">
        <w:tc>
          <w:tcPr>
            <w:tcW w:w="895" w:type="dxa"/>
          </w:tcPr>
          <w:p w14:paraId="3BBAA1C4" w14:textId="77777777" w:rsidR="00A433AE" w:rsidRDefault="00BC2214"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6</w:t>
            </w:r>
          </w:p>
          <w:p w14:paraId="0B4D6F32" w14:textId="0278AFDC" w:rsidR="00525190" w:rsidRPr="00844029" w:rsidRDefault="00525190" w:rsidP="00A433AE">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19 Feb</w:t>
            </w:r>
          </w:p>
        </w:tc>
        <w:tc>
          <w:tcPr>
            <w:tcW w:w="3600" w:type="dxa"/>
          </w:tcPr>
          <w:p w14:paraId="34AF8949" w14:textId="366A7849" w:rsidR="00A433AE" w:rsidRPr="00844029" w:rsidRDefault="008867FB"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Managing a national programme through its ups and downs - CAMPFIRE</w:t>
            </w:r>
          </w:p>
        </w:tc>
        <w:tc>
          <w:tcPr>
            <w:tcW w:w="3510" w:type="dxa"/>
          </w:tcPr>
          <w:p w14:paraId="54A3AF59" w14:textId="04188408" w:rsidR="00D6533C" w:rsidRPr="00844029" w:rsidRDefault="001B50BC"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&lt;EndNote&gt;&lt;Cite&gt;&lt;Author&gt;Child&lt;/Author&gt;&lt;Year&gt;1997&lt;/Year&gt;&lt;RecNum&gt;113&lt;/RecNum&gt;&lt;DisplayText&gt;(Child, Ward et al. 1997)&lt;/DisplayText&gt;&lt;record&gt;&lt;rec-number&gt;113&lt;/rec-number&gt;&lt;foreign-keys&gt;&lt;key app="EN" db-id="0sz2wezvmr0w2pewpdxv0ax3ptea2tdrsfs2" timestamp="0"&gt;113&lt;/key&gt;&lt;/foreign-keys&gt;&lt;ref-type name="Book"&gt;6&lt;/ref-type&gt;&lt;contributors&gt;&lt;authors&gt;&lt;author&gt;Child, Brian&lt;/author&gt;&lt;author&gt;Ward, Simon&lt;/author&gt;&lt;author&gt;Tavengwa, Tawona&lt;/author&gt;&lt;/authors&gt;&lt;/contributors&gt;&lt;titles&gt;&lt;title&gt;Zimbabwe&amp;apos;s CAMPFIRE Programme: Natural Resource Management by the People&lt;/title&gt;&lt;secondary-title&gt;IUCN-ROSA, Environmental Issues Series No. 2&lt;/secondary-title&gt;&lt;/titles&gt;&lt;keywords&gt;&lt;keyword&gt;CAMPFIRE, Zimbabwe, Beitbridge, revenue distribution&lt;/keyword&gt;&lt;/keywords&gt;&lt;dates&gt;&lt;year&gt;1997&lt;/year&gt;&lt;/dates&gt;&lt;pub-location&gt;Harare&lt;/pub-location&gt;&lt;publisher&gt; Canon Press&lt;/publisher&gt;&lt;accession-num&gt;9&lt;/accession-num&gt;&lt;urls&gt;&lt;/urls&gt;&lt;/record&gt;&lt;/Cite&gt;&lt;/EndNote&gt;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(Child, Ward et al. 1997)</w:t>
            </w:r>
            <w:r w:rsidRPr="00844029">
              <w:rPr>
                <w:rStyle w:val="Strong"/>
                <w:rFonts w:cstheme="minorHAnsi"/>
                <w:b w:val="0"/>
                <w:bCs w:val="0"/>
                <w:color w:val="2D3B45"/>
                <w:sz w:val="20"/>
                <w:szCs w:val="20"/>
                <w:shd w:val="clear" w:color="auto" w:fill="FFFFFF"/>
              </w:rPr>
              <w:fldChar w:fldCharType="end"/>
            </w:r>
          </w:p>
          <w:p w14:paraId="40C2474D" w14:textId="4DD0F69E" w:rsidR="008867FB" w:rsidRPr="00844029" w:rsidRDefault="001B50BC"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&lt;EndNote&gt;&lt;Cite&gt;&lt;Author&gt;Murphree&lt;/Author&gt;&lt;Year&gt;1997&lt;/Year&gt;&lt;RecNum&gt;228&lt;/RecNum&gt;&lt;DisplayText&gt;(Murphree 1997)&lt;/DisplayText&gt;&lt;record&gt;&lt;rec-number&gt;228&lt;/rec-number&gt;&lt;foreign-keys&gt;&lt;key app="EN" db-id="0sz2wezvmr0w2pewpdxv0ax3ptea2tdrsfs2" timestamp="0"&gt;228&lt;/key&gt;&lt;/foreign-keys&gt;&lt;ref-type name="Report"&gt;27&lt;/ref-type&gt;&lt;contributors&gt;&lt;authors&gt;&lt;author&gt;Murphree, Marshall&lt;/author&gt;&lt;/authors&gt;&lt;/contributors&gt;&lt;titles&gt;&lt;title&gt;Congruent Objectives, Competing Interests and Strategic Compromise. Concept and Process in the Evolution of Zimbabwe’s CAMPFIRE Programme.&amp;#xD;&lt;/title&gt;&lt;/titles&gt;&lt;number&gt;Community Conservation in Africa Working Paper No. 2&amp;#xD;&lt;/number&gt;&lt;dates&gt;&lt;year&gt;1997&lt;/year&gt;&lt;/dates&gt;&lt;publisher&gt;Institute for Development Policy and Management (IDPM), University of Manchester, Manchester, U.K.&lt;/publisher&gt;&lt;urls&gt;&lt;/urls&gt;&lt;/record&gt;&lt;/Cite&gt;&lt;/EndNote&gt;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(Murphree 1997)</w:t>
            </w:r>
            <w:r w:rsidRPr="00844029">
              <w:rPr>
                <w:rStyle w:val="Strong"/>
                <w:rFonts w:cstheme="minorHAnsi"/>
                <w:b w:val="0"/>
                <w:bCs w:val="0"/>
                <w:color w:val="2D3B45"/>
                <w:sz w:val="20"/>
                <w:szCs w:val="20"/>
                <w:shd w:val="clear" w:color="auto" w:fill="FFFFFF"/>
              </w:rPr>
              <w:fldChar w:fldCharType="end"/>
            </w:r>
            <w:r w:rsidR="008867FB" w:rsidRPr="00844029">
              <w:rPr>
                <w:rStyle w:val="Strong"/>
                <w:rFonts w:cstheme="minorHAnsi"/>
                <w:b w:val="0"/>
                <w:bCs w:val="0"/>
                <w:color w:val="2D3B45"/>
                <w:sz w:val="20"/>
                <w:szCs w:val="20"/>
                <w:shd w:val="clear" w:color="auto" w:fill="FFFFFF"/>
              </w:rPr>
              <w:t xml:space="preserve"> </w:t>
            </w:r>
          </w:p>
          <w:p w14:paraId="4D32913B" w14:textId="1C9245A6" w:rsidR="00FA3F58" w:rsidRPr="00844029" w:rsidRDefault="001B50BC"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&lt;EndNote&gt;&lt;Cite&gt;&lt;Author&gt;Rihoy&lt;/Author&gt;&lt;Year&gt;2007&lt;/Year&gt;&lt;RecNum&gt;48&lt;/RecNum&gt;&lt;DisplayText&gt;(Rihoy, Chirozva et al. 2007)&lt;/DisplayText&gt;&lt;record&gt;&lt;rec-number&gt;48&lt;/rec-number&gt;&lt;foreign-keys&gt;&lt;key app="EN" db-id="0sz2wezvmr0w2pewpdxv0ax3ptea2tdrsfs2" timestamp="0"&gt;48&lt;/key&gt;&lt;/foreign-keys&gt;&lt;ref-type name="Report"&gt;27&lt;/ref-type&gt;&lt;contributors&gt;&lt;authors&gt;&lt;author&gt;Rihoy, Elizabeth&lt;/author&gt;&lt;author&gt;Chirozva, Chaka&lt;/author&gt;&lt;author&gt;Anstey, Simon&lt;/author&gt;&lt;/authors&gt;&lt;/contributors&gt;&lt;titles&gt;&lt;title&gt;&amp;apos;People are not Happy&amp;apos; - Speaking up for Adaptive Natural Resource Governance in Mahenye&lt;/title&gt;&lt;/titles&gt;&lt;pages&gt;51&lt;/pages&gt;&lt;number&gt;No. 31&lt;/number&gt;&lt;keywords&gt;&lt;keyword&gt;CAMPFIRE, CBNRM, governance, Zimbabwe&lt;/keyword&gt;&lt;/keywords&gt;&lt;dates&gt;&lt;year&gt;2007&lt;/year&gt;&lt;/dates&gt;&lt;pub-location&gt;Cape Town&lt;/pub-location&gt;&lt;publisher&gt;Programme for Land and Agrarian Studies, University of the Western Cape&lt;/publisher&gt;&lt;isbn&gt;31&lt;/isbn&gt;&lt;call-num&gt;2&lt;/call-num&gt;&lt;urls&gt;&lt;/urls&gt;&lt;/record&gt;&lt;/Cite&gt;&lt;/EndNote&gt;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(Rihoy, Chirozva et al. 2007)</w:t>
            </w:r>
            <w:r w:rsidRPr="00844029">
              <w:rPr>
                <w:rStyle w:val="Strong"/>
                <w:rFonts w:cstheme="minorHAnsi"/>
                <w:b w:val="0"/>
                <w:bCs w:val="0"/>
                <w:color w:val="2D3B45"/>
                <w:sz w:val="20"/>
                <w:szCs w:val="20"/>
                <w:shd w:val="clear" w:color="auto" w:fill="FFFFFF"/>
              </w:rPr>
              <w:fldChar w:fldCharType="end"/>
            </w:r>
            <w:r w:rsidR="00FA3F58" w:rsidRPr="00844029">
              <w:rPr>
                <w:rStyle w:val="Strong"/>
                <w:rFonts w:cstheme="minorHAnsi"/>
                <w:b w:val="0"/>
                <w:bCs w:val="0"/>
                <w:color w:val="2D3B45"/>
                <w:sz w:val="20"/>
                <w:szCs w:val="20"/>
                <w:shd w:val="clear" w:color="auto" w:fill="FFFFFF"/>
              </w:rPr>
              <w:t xml:space="preserve"> </w:t>
            </w:r>
          </w:p>
        </w:tc>
        <w:tc>
          <w:tcPr>
            <w:tcW w:w="1800" w:type="dxa"/>
          </w:tcPr>
          <w:p w14:paraId="4CE25F60" w14:textId="1EF2FE25" w:rsidR="00A433AE" w:rsidRPr="00844029" w:rsidRDefault="00A433AE" w:rsidP="00A433AE">
            <w:pPr>
              <w:rPr>
                <w:rStyle w:val="Strong"/>
                <w:rFonts w:cstheme="minorHAnsi"/>
                <w:b w:val="0"/>
                <w:bCs w:val="0"/>
                <w:color w:val="2D3B45"/>
                <w:sz w:val="20"/>
                <w:szCs w:val="20"/>
                <w:shd w:val="clear" w:color="auto" w:fill="FFFFFF"/>
              </w:rPr>
            </w:pPr>
          </w:p>
        </w:tc>
      </w:tr>
      <w:tr w:rsidR="00A433AE" w:rsidRPr="00844029" w14:paraId="0F57EC7C" w14:textId="77777777" w:rsidTr="689A01CB">
        <w:tc>
          <w:tcPr>
            <w:tcW w:w="895" w:type="dxa"/>
          </w:tcPr>
          <w:p w14:paraId="5E5151FC" w14:textId="77777777" w:rsidR="00A433AE" w:rsidRDefault="00BC2214"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7</w:t>
            </w:r>
          </w:p>
          <w:p w14:paraId="5D7E6508" w14:textId="7CBDE698" w:rsidR="00525190" w:rsidRPr="00844029" w:rsidRDefault="00525190" w:rsidP="00A433AE">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26 Feb</w:t>
            </w:r>
          </w:p>
        </w:tc>
        <w:tc>
          <w:tcPr>
            <w:tcW w:w="3600" w:type="dxa"/>
          </w:tcPr>
          <w:p w14:paraId="54F6C5D6" w14:textId="6190E6C2" w:rsidR="00A433AE" w:rsidRPr="00844029" w:rsidRDefault="00FA3F58"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Grassroots management of village-based community conservation – tools and lessons</w:t>
            </w:r>
            <w:r w:rsidR="000565CC">
              <w:rPr>
                <w:rStyle w:val="Strong"/>
                <w:rFonts w:cstheme="minorHAnsi"/>
                <w:b w:val="0"/>
                <w:bCs w:val="0"/>
                <w:color w:val="2D3B45"/>
                <w:sz w:val="20"/>
                <w:szCs w:val="20"/>
                <w:shd w:val="clear" w:color="auto" w:fill="FFFFFF"/>
              </w:rPr>
              <w:t xml:space="preserve"> </w:t>
            </w:r>
            <w:r w:rsidR="000565CC" w:rsidRPr="000565CC">
              <w:rPr>
                <w:rStyle w:val="Strong"/>
                <w:rFonts w:cstheme="minorHAnsi"/>
                <w:b w:val="0"/>
                <w:bCs w:val="0"/>
                <w:color w:val="2D3B45"/>
                <w:sz w:val="20"/>
                <w:szCs w:val="20"/>
                <w:shd w:val="clear" w:color="auto" w:fill="FFFFFF"/>
              </w:rPr>
              <w:t>from CBNR</w:t>
            </w:r>
            <w:r w:rsidR="000565CC">
              <w:rPr>
                <w:rStyle w:val="Strong"/>
                <w:rFonts w:cstheme="minorHAnsi"/>
                <w:b w:val="0"/>
                <w:bCs w:val="0"/>
                <w:color w:val="2D3B45"/>
                <w:sz w:val="20"/>
                <w:szCs w:val="20"/>
                <w:shd w:val="clear" w:color="auto" w:fill="FFFFFF"/>
              </w:rPr>
              <w:t>M</w:t>
            </w:r>
            <w:r w:rsidR="000565CC" w:rsidRPr="000565CC">
              <w:rPr>
                <w:rStyle w:val="Strong"/>
                <w:rFonts w:cstheme="minorHAnsi"/>
                <w:b w:val="0"/>
                <w:bCs w:val="0"/>
                <w:color w:val="2D3B45"/>
                <w:sz w:val="20"/>
                <w:szCs w:val="20"/>
                <w:shd w:val="clear" w:color="auto" w:fill="FFFFFF"/>
              </w:rPr>
              <w:t xml:space="preserve"> in Zambia</w:t>
            </w:r>
          </w:p>
        </w:tc>
        <w:tc>
          <w:tcPr>
            <w:tcW w:w="3510" w:type="dxa"/>
          </w:tcPr>
          <w:p w14:paraId="4DFFAA1E" w14:textId="71F6558A" w:rsidR="006C4E5C" w:rsidRPr="00844029" w:rsidRDefault="001B50BC"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&lt;EndNote&gt;&lt;Cite&gt;&lt;Author&gt;Dalal-Clayton&lt;/Author&gt;&lt;Year&gt;2003&lt;/Year&gt;&lt;RecNum&gt;362&lt;/RecNum&gt;&lt;DisplayText&gt;(Dalal-Clayton and Child 2003)&lt;/DisplayText&gt;&lt;record&gt;&lt;rec-number&gt;362&lt;/rec-number&gt;&lt;foreign-keys&gt;&lt;key app="EN" db-id="0sz2wezvmr0w2pewpdxv0ax3ptea2tdrsfs2" timestamp="0"&gt;362&lt;/key&gt;&lt;/foreign-keys&gt;&lt;ref-type name="Book"&gt;6&lt;/ref-type&gt;&lt;contributors&gt;&lt;authors&gt;&lt;author&gt;Dalal-Clayton, Barry&lt;/author&gt;&lt;author&gt;Child, Brian&lt;/author&gt;&lt;/authors&gt;&lt;/contributors&gt;&lt;titles&gt;&lt;title&gt;Lessons from Luangwa.  The story of the Luangwa Integrated Resource Development Project, Zambia&lt;/title&gt;&lt;/titles&gt;&lt;pages&gt;338&lt;/pages&gt;&lt;keywords&gt;&lt;keyword&gt;Luangwa, CBNRM, LIRDP&lt;/keyword&gt;&lt;/keywords&gt;&lt;dates&gt;&lt;year&gt;2003&lt;/year&gt;&lt;/dates&gt;&lt;pub-location&gt;London&lt;/pub-location&gt;&lt;publisher&gt;International Institute for Environment and Development (IIED)&lt;/publisher&gt;&lt;urls&gt;&lt;/urls&gt;&lt;/record&gt;&lt;/Cite&gt;&lt;/EndNote&gt;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(Dalal-Clayton and Child 2003)</w:t>
            </w:r>
            <w:r w:rsidRPr="00844029">
              <w:rPr>
                <w:rStyle w:val="Strong"/>
                <w:rFonts w:cstheme="minorHAnsi"/>
                <w:b w:val="0"/>
                <w:bCs w:val="0"/>
                <w:color w:val="2D3B45"/>
                <w:sz w:val="20"/>
                <w:szCs w:val="20"/>
                <w:shd w:val="clear" w:color="auto" w:fill="FFFFFF"/>
              </w:rPr>
              <w:fldChar w:fldCharType="end"/>
            </w:r>
          </w:p>
          <w:p w14:paraId="4D29B0D9" w14:textId="77777777" w:rsidR="0076798D" w:rsidRPr="0076798D" w:rsidRDefault="0076798D" w:rsidP="00A433AE">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fldChar w:fldCharType="begin"/>
            </w:r>
            <w:r>
              <w:rPr>
                <w:rStyle w:val="Strong"/>
                <w:rFonts w:cstheme="minorHAnsi"/>
                <w:b w:val="0"/>
                <w:bCs w:val="0"/>
                <w:color w:val="2D3B45"/>
                <w:sz w:val="20"/>
                <w:szCs w:val="20"/>
                <w:shd w:val="clear" w:color="auto" w:fill="FFFFFF"/>
              </w:rPr>
              <w:instrText xml:space="preserve"> ADDIN EN.CITE &lt;EndNote&gt;&lt;Cite&gt;&lt;Author&gt;Child&lt;/Author&gt;&lt;Year&gt;2019&lt;/Year&gt;&lt;RecNum&gt;1262&lt;/RecNum&gt;&lt;DisplayText&gt;(Child 2019)&lt;/DisplayText&gt;&lt;record&gt;&lt;rec-number&gt;1262&lt;/rec-number&gt;&lt;foreign-keys&gt;&lt;key app="EN" db-id="0sz2wezvmr0w2pewpdxv0ax3ptea2tdrsfs2" timestamp="1531473941"&gt;1262&lt;/key&gt;&lt;/foreign-keys&gt;&lt;ref-type name="Book"&gt;6&lt;/ref-type&gt;&lt;contributors&gt;&lt;authors&gt;&lt;author&gt;Child, Brian&lt;/author&gt;&lt;/authors&gt;&lt;/contributors&gt;&lt;titles&gt;&lt;title&gt;Sustainable governance of wildlife and community-based natural resource management&lt;/title&gt;&lt;/titles&gt;&lt;pages&gt;401&lt;/pages&gt;&lt;dates&gt;&lt;year&gt;2019&lt;/year&gt;&lt;/dates&gt;&lt;pub-location&gt;London&lt;/pub-location&gt;&lt;publisher&gt;Routledge&lt;/publisher&gt;&lt;urls&gt;&lt;/urls&gt;&lt;/record&gt;&lt;/Cite&gt;&lt;/EndNote&gt;</w:instrText>
            </w:r>
            <w:r>
              <w:rPr>
                <w:rStyle w:val="Strong"/>
                <w:rFonts w:cstheme="minorHAnsi"/>
                <w:b w:val="0"/>
                <w:bCs w:val="0"/>
                <w:color w:val="2D3B45"/>
                <w:sz w:val="20"/>
                <w:szCs w:val="20"/>
                <w:shd w:val="clear" w:color="auto" w:fill="FFFFFF"/>
              </w:rPr>
              <w:fldChar w:fldCharType="separate"/>
            </w:r>
            <w:r>
              <w:rPr>
                <w:rStyle w:val="Strong"/>
                <w:rFonts w:cstheme="minorHAnsi"/>
                <w:b w:val="0"/>
                <w:bCs w:val="0"/>
                <w:noProof/>
                <w:color w:val="2D3B45"/>
                <w:sz w:val="20"/>
                <w:szCs w:val="20"/>
                <w:shd w:val="clear" w:color="auto" w:fill="FFFFFF"/>
              </w:rPr>
              <w:t>(Child 2019)</w:t>
            </w:r>
            <w:r>
              <w:rPr>
                <w:rStyle w:val="Strong"/>
                <w:rFonts w:cstheme="minorHAnsi"/>
                <w:b w:val="0"/>
                <w:bCs w:val="0"/>
                <w:color w:val="2D3B45"/>
                <w:sz w:val="20"/>
                <w:szCs w:val="20"/>
                <w:shd w:val="clear" w:color="auto" w:fill="FFFFFF"/>
              </w:rPr>
              <w:fldChar w:fldCharType="end"/>
            </w:r>
            <w:r>
              <w:rPr>
                <w:rStyle w:val="Strong"/>
                <w:rFonts w:cstheme="minorHAnsi"/>
                <w:b w:val="0"/>
                <w:bCs w:val="0"/>
                <w:color w:val="2D3B45"/>
                <w:sz w:val="20"/>
                <w:szCs w:val="20"/>
                <w:shd w:val="clear" w:color="auto" w:fill="FFFFFF"/>
              </w:rPr>
              <w:t xml:space="preserve"> </w:t>
            </w:r>
            <w:r w:rsidRPr="0076798D">
              <w:rPr>
                <w:rStyle w:val="Strong"/>
                <w:rFonts w:cstheme="minorHAnsi"/>
                <w:b w:val="0"/>
                <w:bCs w:val="0"/>
                <w:color w:val="2D3B45"/>
                <w:sz w:val="20"/>
                <w:szCs w:val="20"/>
                <w:shd w:val="clear" w:color="auto" w:fill="FFFFFF"/>
              </w:rPr>
              <w:t>Chapter 12</w:t>
            </w:r>
          </w:p>
          <w:p w14:paraId="1A108C18" w14:textId="26FCD951" w:rsidR="00FA3F58" w:rsidRPr="00844029" w:rsidRDefault="001B50BC" w:rsidP="00A433AE">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 xml:space="preserve">Implementation </w:t>
            </w:r>
            <w:r w:rsidR="002114ED" w:rsidRPr="00844029">
              <w:rPr>
                <w:rStyle w:val="Strong"/>
                <w:rFonts w:cstheme="minorHAnsi"/>
                <w:b w:val="0"/>
                <w:bCs w:val="0"/>
                <w:color w:val="2D3B45"/>
                <w:sz w:val="20"/>
                <w:szCs w:val="20"/>
                <w:shd w:val="clear" w:color="auto" w:fill="FFFFFF"/>
              </w:rPr>
              <w:t>tool</w:t>
            </w:r>
            <w:r w:rsidRPr="00844029">
              <w:rPr>
                <w:rStyle w:val="Strong"/>
                <w:rFonts w:cstheme="minorHAnsi"/>
                <w:b w:val="0"/>
                <w:bCs w:val="0"/>
                <w:color w:val="2D3B45"/>
                <w:sz w:val="20"/>
                <w:szCs w:val="20"/>
                <w:shd w:val="clear" w:color="auto" w:fill="FFFFFF"/>
              </w:rPr>
              <w:t xml:space="preserve">: </w:t>
            </w:r>
            <w:r w:rsidR="00FA3F58" w:rsidRPr="00844029">
              <w:rPr>
                <w:rStyle w:val="Strong"/>
                <w:rFonts w:cstheme="minorHAnsi"/>
                <w:b w:val="0"/>
                <w:bCs w:val="0"/>
                <w:color w:val="2D3B45"/>
                <w:sz w:val="20"/>
                <w:szCs w:val="20"/>
                <w:shd w:val="clear" w:color="auto" w:fill="FFFFFF"/>
              </w:rPr>
              <w:t xml:space="preserve">Constitutions, mini-manuals, </w:t>
            </w:r>
            <w:r w:rsidR="002114ED" w:rsidRPr="00844029">
              <w:rPr>
                <w:rStyle w:val="Strong"/>
                <w:rFonts w:cstheme="minorHAnsi"/>
                <w:b w:val="0"/>
                <w:bCs w:val="0"/>
                <w:color w:val="2D3B45"/>
                <w:sz w:val="20"/>
                <w:szCs w:val="20"/>
                <w:shd w:val="clear" w:color="auto" w:fill="FFFFFF"/>
              </w:rPr>
              <w:t xml:space="preserve">performance tracking </w:t>
            </w:r>
            <w:r w:rsidR="00FA3F58" w:rsidRPr="00844029">
              <w:rPr>
                <w:rStyle w:val="Strong"/>
                <w:rFonts w:cstheme="minorHAnsi"/>
                <w:b w:val="0"/>
                <w:bCs w:val="0"/>
                <w:color w:val="2D3B45"/>
                <w:sz w:val="20"/>
                <w:szCs w:val="20"/>
                <w:shd w:val="clear" w:color="auto" w:fill="FFFFFF"/>
              </w:rPr>
              <w:t>tools</w:t>
            </w:r>
          </w:p>
        </w:tc>
        <w:tc>
          <w:tcPr>
            <w:tcW w:w="1800" w:type="dxa"/>
          </w:tcPr>
          <w:p w14:paraId="7FDAFE3A" w14:textId="125DDF48" w:rsidR="00A433AE" w:rsidRPr="00844029" w:rsidRDefault="00A433AE" w:rsidP="00A433AE">
            <w:pPr>
              <w:rPr>
                <w:rStyle w:val="Strong"/>
                <w:rFonts w:cstheme="minorHAnsi"/>
                <w:b w:val="0"/>
                <w:bCs w:val="0"/>
                <w:color w:val="2D3B45"/>
                <w:sz w:val="20"/>
                <w:szCs w:val="20"/>
                <w:shd w:val="clear" w:color="auto" w:fill="FFFFFF"/>
              </w:rPr>
            </w:pPr>
          </w:p>
        </w:tc>
      </w:tr>
      <w:tr w:rsidR="00D6533C" w:rsidRPr="00844029" w14:paraId="706B3AD2" w14:textId="77777777" w:rsidTr="689A01CB">
        <w:tc>
          <w:tcPr>
            <w:tcW w:w="895" w:type="dxa"/>
          </w:tcPr>
          <w:p w14:paraId="0237FCE3" w14:textId="77777777" w:rsidR="00D6533C" w:rsidRDefault="00BC2214" w:rsidP="00D6533C">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8</w:t>
            </w:r>
          </w:p>
          <w:p w14:paraId="3B181CCD" w14:textId="19672AE2" w:rsidR="00525190" w:rsidRPr="00844029" w:rsidRDefault="00525190"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5 March</w:t>
            </w:r>
          </w:p>
        </w:tc>
        <w:tc>
          <w:tcPr>
            <w:tcW w:w="3600" w:type="dxa"/>
          </w:tcPr>
          <w:p w14:paraId="2715B074" w14:textId="6C227D13" w:rsidR="00D6533C" w:rsidRPr="00844029" w:rsidRDefault="00FA3F58" w:rsidP="00D6533C">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Does it take a village – participatory versus representational governance</w:t>
            </w:r>
            <w:r w:rsidR="000565CC">
              <w:rPr>
                <w:rStyle w:val="Strong"/>
                <w:rFonts w:cstheme="minorHAnsi"/>
                <w:b w:val="0"/>
                <w:bCs w:val="0"/>
                <w:color w:val="2D3B45"/>
                <w:sz w:val="20"/>
                <w:szCs w:val="20"/>
                <w:shd w:val="clear" w:color="auto" w:fill="FFFFFF"/>
              </w:rPr>
              <w:t>.</w:t>
            </w:r>
            <w:r w:rsidR="000565CC" w:rsidRPr="000565CC">
              <w:rPr>
                <w:rStyle w:val="Strong"/>
                <w:rFonts w:cstheme="minorHAnsi"/>
                <w:b w:val="0"/>
                <w:bCs w:val="0"/>
                <w:color w:val="2D3B45"/>
                <w:sz w:val="20"/>
                <w:szCs w:val="20"/>
                <w:shd w:val="clear" w:color="auto" w:fill="FFFFFF"/>
              </w:rPr>
              <w:t xml:space="preserve"> </w:t>
            </w:r>
            <w:r w:rsidR="000565CC">
              <w:rPr>
                <w:rStyle w:val="Strong"/>
                <w:rFonts w:cstheme="minorHAnsi"/>
                <w:b w:val="0"/>
                <w:bCs w:val="0"/>
                <w:color w:val="2D3B45"/>
                <w:sz w:val="20"/>
                <w:szCs w:val="20"/>
                <w:shd w:val="clear" w:color="auto" w:fill="FFFFFF"/>
              </w:rPr>
              <w:t>A</w:t>
            </w:r>
            <w:r w:rsidR="000565CC">
              <w:rPr>
                <w:rStyle w:val="Strong"/>
                <w:color w:val="2D3B45"/>
                <w:sz w:val="20"/>
                <w:szCs w:val="20"/>
                <w:shd w:val="clear" w:color="auto" w:fill="FFFFFF"/>
              </w:rPr>
              <w:t xml:space="preserve"> </w:t>
            </w:r>
            <w:r w:rsidR="000565CC" w:rsidRPr="000565CC">
              <w:rPr>
                <w:rStyle w:val="Strong"/>
                <w:b w:val="0"/>
                <w:bCs w:val="0"/>
                <w:color w:val="2D3B45"/>
                <w:sz w:val="20"/>
                <w:szCs w:val="20"/>
                <w:shd w:val="clear" w:color="auto" w:fill="FFFFFF"/>
              </w:rPr>
              <w:t>review of research and practice in participatory democracy</w:t>
            </w:r>
            <w:r w:rsidR="00740060" w:rsidRPr="00740060">
              <w:rPr>
                <w:rStyle w:val="Strong"/>
                <w:b w:val="0"/>
                <w:bCs w:val="0"/>
                <w:color w:val="2D3B45"/>
                <w:sz w:val="20"/>
                <w:szCs w:val="20"/>
                <w:shd w:val="clear" w:color="auto" w:fill="FFFFFF"/>
              </w:rPr>
              <w:t>. The governance dashboard tool.</w:t>
            </w:r>
          </w:p>
        </w:tc>
        <w:tc>
          <w:tcPr>
            <w:tcW w:w="3510" w:type="dxa"/>
          </w:tcPr>
          <w:p w14:paraId="061F0CAA" w14:textId="568911A5" w:rsidR="00D6533C" w:rsidRPr="00844029" w:rsidRDefault="002114ED" w:rsidP="006C4E5C">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fldChar w:fldCharType="begin"/>
            </w:r>
            <w:r w:rsidRPr="00844029">
              <w:rPr>
                <w:rStyle w:val="Strong"/>
                <w:rFonts w:cstheme="minorHAnsi"/>
                <w:b w:val="0"/>
                <w:bCs w:val="0"/>
                <w:color w:val="2D3B45"/>
                <w:sz w:val="20"/>
                <w:szCs w:val="20"/>
                <w:shd w:val="clear" w:color="auto" w:fill="FFFFFF"/>
              </w:rPr>
              <w:instrText xml:space="preserve"> ADDIN EN.CITE &lt;EndNote&gt;&lt;Cite&gt;&lt;Author&gt;Child&lt;/Author&gt;&lt;Year&gt;2014&lt;/Year&gt;&lt;RecNum&gt;933&lt;/RecNum&gt;&lt;DisplayText&gt;(Child and Wojcik 2014)&lt;/DisplayText&gt;&lt;record&gt;&lt;rec-number&gt;933&lt;/rec-number&gt;&lt;foreign-keys&gt;&lt;key app="EN" db-id="0sz2wezvmr0w2pewpdxv0ax3ptea2tdrsfs2" timestamp="0"&gt;933&lt;/key&gt;&lt;/foreign-keys&gt;&lt;ref-type name="Book"&gt;6&lt;/ref-type&gt;&lt;contributors&gt;&lt;authors&gt;&lt;author&gt;Brian Child&lt;/author&gt;&lt;author&gt;Deborah Wojcik&lt;/author&gt;&lt;/authors&gt;&lt;/contributors&gt;&lt;titles&gt;&lt;title&gt;Developing Capacity for Community Governance of Natural Resources: Theory &amp;amp; Practice&lt;/title&gt;&lt;/titles&gt;&lt;pages&gt;234&lt;/pages&gt;&lt;dates&gt;&lt;year&gt;2014&lt;/year&gt;&lt;/dates&gt;&lt;pub-location&gt;Bloomington&lt;/pub-location&gt;&lt;publisher&gt;AuthorHouse&lt;/publisher&gt;&lt;urls&gt;&lt;/urls&gt;&lt;/record&gt;&lt;/Cite&gt;&lt;/EndNote&gt;</w:instrText>
            </w:r>
            <w:r w:rsidRPr="00844029">
              <w:rPr>
                <w:rStyle w:val="Strong"/>
                <w:rFonts w:cstheme="minorHAnsi"/>
                <w:b w:val="0"/>
                <w:bCs w:val="0"/>
                <w:color w:val="2D3B45"/>
                <w:sz w:val="20"/>
                <w:szCs w:val="20"/>
                <w:shd w:val="clear" w:color="auto" w:fill="FFFFFF"/>
              </w:rPr>
              <w:fldChar w:fldCharType="separate"/>
            </w:r>
            <w:r w:rsidRPr="00844029">
              <w:rPr>
                <w:rStyle w:val="Strong"/>
                <w:rFonts w:cstheme="minorHAnsi"/>
                <w:b w:val="0"/>
                <w:bCs w:val="0"/>
                <w:noProof/>
                <w:color w:val="2D3B45"/>
                <w:sz w:val="20"/>
                <w:szCs w:val="20"/>
                <w:shd w:val="clear" w:color="auto" w:fill="FFFFFF"/>
              </w:rPr>
              <w:t>(Child and Wojcik 2014)</w:t>
            </w:r>
            <w:r w:rsidRPr="00844029">
              <w:rPr>
                <w:rStyle w:val="Strong"/>
                <w:rFonts w:cstheme="minorHAnsi"/>
                <w:b w:val="0"/>
                <w:bCs w:val="0"/>
                <w:color w:val="2D3B45"/>
                <w:sz w:val="20"/>
                <w:szCs w:val="20"/>
                <w:shd w:val="clear" w:color="auto" w:fill="FFFFFF"/>
              </w:rPr>
              <w:fldChar w:fldCharType="end"/>
            </w:r>
            <w:r w:rsidR="00E96FDE">
              <w:rPr>
                <w:rStyle w:val="Strong"/>
                <w:rFonts w:cstheme="minorHAnsi"/>
                <w:b w:val="0"/>
                <w:bCs w:val="0"/>
                <w:color w:val="2D3B45"/>
                <w:sz w:val="20"/>
                <w:szCs w:val="20"/>
                <w:shd w:val="clear" w:color="auto" w:fill="FFFFFF"/>
              </w:rPr>
              <w:t xml:space="preserve"> </w:t>
            </w:r>
            <w:r w:rsidR="00E96FDE" w:rsidRPr="00EF55C6">
              <w:rPr>
                <w:rStyle w:val="Strong"/>
                <w:rFonts w:cstheme="minorHAnsi"/>
                <w:b w:val="0"/>
                <w:bCs w:val="0"/>
                <w:color w:val="2D3B45"/>
                <w:sz w:val="20"/>
                <w:szCs w:val="20"/>
                <w:shd w:val="clear" w:color="auto" w:fill="FFFFFF"/>
              </w:rPr>
              <w:t>24-53</w:t>
            </w:r>
          </w:p>
        </w:tc>
        <w:tc>
          <w:tcPr>
            <w:tcW w:w="1800" w:type="dxa"/>
          </w:tcPr>
          <w:p w14:paraId="50127DA6" w14:textId="2D53A5BE" w:rsidR="00D6533C" w:rsidRPr="00844029" w:rsidRDefault="006C6073"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P</w:t>
            </w:r>
            <w:r>
              <w:rPr>
                <w:rStyle w:val="Strong"/>
                <w:rFonts w:cstheme="minorHAnsi"/>
                <w:color w:val="2D3B45"/>
                <w:sz w:val="20"/>
                <w:szCs w:val="20"/>
                <w:shd w:val="clear" w:color="auto" w:fill="FFFFFF"/>
              </w:rPr>
              <w:t>resentation on proposed paper</w:t>
            </w:r>
          </w:p>
        </w:tc>
      </w:tr>
      <w:tr w:rsidR="00D6533C" w:rsidRPr="00844029" w14:paraId="3B064B7E" w14:textId="77777777" w:rsidTr="689A01CB">
        <w:tc>
          <w:tcPr>
            <w:tcW w:w="895" w:type="dxa"/>
          </w:tcPr>
          <w:p w14:paraId="58926F8C" w14:textId="77777777" w:rsidR="00D6533C" w:rsidRDefault="00D6533C" w:rsidP="00D6533C">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 xml:space="preserve">Week </w:t>
            </w:r>
            <w:r w:rsidR="004A7575" w:rsidRPr="00844029">
              <w:rPr>
                <w:rStyle w:val="Strong"/>
                <w:rFonts w:cstheme="minorHAnsi"/>
                <w:b w:val="0"/>
                <w:bCs w:val="0"/>
                <w:color w:val="2D3B45"/>
                <w:sz w:val="20"/>
                <w:szCs w:val="20"/>
                <w:shd w:val="clear" w:color="auto" w:fill="FFFFFF"/>
              </w:rPr>
              <w:t>9</w:t>
            </w:r>
          </w:p>
          <w:p w14:paraId="1A91320D" w14:textId="6E5AB805" w:rsidR="00525190" w:rsidRPr="00844029" w:rsidRDefault="00525190"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12 March</w:t>
            </w:r>
          </w:p>
        </w:tc>
        <w:tc>
          <w:tcPr>
            <w:tcW w:w="3600" w:type="dxa"/>
          </w:tcPr>
          <w:p w14:paraId="4F39CC9A" w14:textId="4D512085" w:rsidR="00D6533C" w:rsidRPr="00844029" w:rsidRDefault="00FA3F58" w:rsidP="00D6533C">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Murphree’s grounded theories – small groups and scale</w:t>
            </w:r>
          </w:p>
        </w:tc>
        <w:tc>
          <w:tcPr>
            <w:tcW w:w="3510" w:type="dxa"/>
          </w:tcPr>
          <w:p w14:paraId="1CE5B1B2" w14:textId="214E3D82" w:rsidR="00EF2735" w:rsidRPr="00844029" w:rsidRDefault="00EF55C6"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fldChar w:fldCharType="begin"/>
            </w:r>
            <w:r>
              <w:rPr>
                <w:rStyle w:val="Strong"/>
                <w:rFonts w:cstheme="minorHAnsi"/>
                <w:b w:val="0"/>
                <w:bCs w:val="0"/>
                <w:color w:val="2D3B45"/>
                <w:sz w:val="20"/>
                <w:szCs w:val="20"/>
                <w:shd w:val="clear" w:color="auto" w:fill="FFFFFF"/>
              </w:rPr>
              <w:instrText xml:space="preserve"> ADDIN EN.CITE &lt;EndNote&gt;&lt;Cite&gt;&lt;Author&gt;Murphree&lt;/Author&gt;&lt;Year&gt;2009&lt;/Year&gt;&lt;RecNum&gt;618&lt;/RecNum&gt;&lt;DisplayText&gt;(Murphree 2009)&lt;/DisplayText&gt;&lt;record&gt;&lt;rec-number&gt;618&lt;/rec-number&gt;&lt;foreign-keys&gt;&lt;key app="EN" db-id="0sz2wezvmr0w2pewpdxv0ax3ptea2tdrsfs2" timestamp="0"&gt;618&lt;/key&gt;&lt;/foreign-keys&gt;&lt;ref-type name="Journal Article"&gt;17&lt;/ref-type&gt;&lt;contributors&gt;&lt;authors&gt;&lt;author&gt;Marshall W. Murphree&lt;/author&gt;&lt;/authors&gt;&lt;/contributors&gt;&lt;titles&gt;&lt;title&gt;The strategic pillars of communal natural resource management: benefit, empowerment and conservation&lt;/title&gt;&lt;secondary-title&gt;Biodiversity and Conservation&lt;/secondary-title&gt;&lt;/titles&gt;&lt;periodical&gt;&lt;full-title&gt;Biodiversity and Conservation&lt;/full-title&gt;&lt;/periodical&gt;&lt;pages&gt;2551-2562&lt;/pages&gt;&lt;volume&gt;18&lt;/volume&gt;&lt;dates&gt;&lt;year&gt;2009&lt;/year&gt;&lt;/dates&gt;&lt;urls&gt;&lt;/urls&gt;&lt;/record&gt;&lt;/Cite&gt;&lt;/EndNote&gt;</w:instrText>
            </w:r>
            <w:r>
              <w:rPr>
                <w:rStyle w:val="Strong"/>
                <w:rFonts w:cstheme="minorHAnsi"/>
                <w:b w:val="0"/>
                <w:bCs w:val="0"/>
                <w:color w:val="2D3B45"/>
                <w:sz w:val="20"/>
                <w:szCs w:val="20"/>
                <w:shd w:val="clear" w:color="auto" w:fill="FFFFFF"/>
              </w:rPr>
              <w:fldChar w:fldCharType="separate"/>
            </w:r>
            <w:r>
              <w:rPr>
                <w:rStyle w:val="Strong"/>
                <w:rFonts w:cstheme="minorHAnsi"/>
                <w:b w:val="0"/>
                <w:bCs w:val="0"/>
                <w:noProof/>
                <w:color w:val="2D3B45"/>
                <w:sz w:val="20"/>
                <w:szCs w:val="20"/>
                <w:shd w:val="clear" w:color="auto" w:fill="FFFFFF"/>
              </w:rPr>
              <w:t>(Murphree 2009)</w:t>
            </w:r>
            <w:r>
              <w:rPr>
                <w:rStyle w:val="Strong"/>
                <w:rFonts w:cstheme="minorHAnsi"/>
                <w:b w:val="0"/>
                <w:bCs w:val="0"/>
                <w:color w:val="2D3B45"/>
                <w:sz w:val="20"/>
                <w:szCs w:val="20"/>
                <w:shd w:val="clear" w:color="auto" w:fill="FFFFFF"/>
              </w:rPr>
              <w:fldChar w:fldCharType="end"/>
            </w:r>
            <w:r>
              <w:rPr>
                <w:rStyle w:val="Strong"/>
                <w:rFonts w:cstheme="minorHAnsi"/>
                <w:b w:val="0"/>
                <w:bCs w:val="0"/>
                <w:color w:val="2D3B45"/>
                <w:sz w:val="20"/>
                <w:szCs w:val="20"/>
                <w:shd w:val="clear" w:color="auto" w:fill="FFFFFF"/>
              </w:rPr>
              <w:t xml:space="preserve"> </w:t>
            </w:r>
            <w:r w:rsidRPr="00EF55C6">
              <w:rPr>
                <w:rStyle w:val="Strong"/>
                <w:rFonts w:cstheme="minorHAnsi"/>
                <w:b w:val="0"/>
                <w:bCs w:val="0"/>
                <w:color w:val="2D3B45"/>
                <w:sz w:val="20"/>
                <w:szCs w:val="20"/>
                <w:shd w:val="clear" w:color="auto" w:fill="FFFFFF"/>
              </w:rPr>
              <w:t>Strategic pillars</w:t>
            </w:r>
          </w:p>
          <w:p w14:paraId="52504EAD" w14:textId="62C71EE1" w:rsidR="00FA3F58" w:rsidRPr="00844029" w:rsidRDefault="00EF55C6"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fldChar w:fldCharType="begin"/>
            </w:r>
            <w:r>
              <w:rPr>
                <w:rStyle w:val="Strong"/>
                <w:rFonts w:cstheme="minorHAnsi"/>
                <w:b w:val="0"/>
                <w:bCs w:val="0"/>
                <w:color w:val="2D3B45"/>
                <w:sz w:val="20"/>
                <w:szCs w:val="20"/>
                <w:shd w:val="clear" w:color="auto" w:fill="FFFFFF"/>
              </w:rPr>
              <w:instrText xml:space="preserve"> ADDIN EN.CITE &lt;EndNote&gt;&lt;Cite&gt;&lt;Author&gt;Murphree&lt;/Author&gt;&lt;Year&gt;2000&lt;/Year&gt;&lt;RecNum&gt;1697&lt;/RecNum&gt;&lt;DisplayText&gt;(Murphree 2000)&lt;/DisplayText&gt;&lt;record&gt;&lt;rec-number&gt;1697&lt;/rec-number&gt;&lt;foreign-keys&gt;&lt;key app="EN" db-id="0sz2wezvmr0w2pewpdxv0ax3ptea2tdrsfs2" timestamp="1640883119"&gt;1697&lt;/key&gt;&lt;/foreign-keys&gt;&lt;ref-type name="Conference Proceedings"&gt;10&lt;/ref-type&gt;&lt;contributors&gt;&lt;authors&gt;&lt;author&gt;Murphree, Marshall W&lt;/author&gt;&lt;/authors&gt;&lt;/contributors&gt;&lt;titles&gt;&lt;title&gt;Community–based conservation: Old ways, new myths and enduring challenges&lt;/title&gt;&lt;secondary-title&gt;Conference on African wildlife Management in the new Millennium&lt;/secondary-title&gt;&lt;/titles&gt;&lt;pages&gt;3-1&lt;/pages&gt;&lt;volume&gt;1&lt;/volume&gt;&lt;dates&gt;&lt;year&gt;2000&lt;/year&gt;&lt;/dates&gt;&lt;urls&gt;&lt;/urls&gt;&lt;/record&gt;&lt;/Cite&gt;&lt;/EndNote&gt;</w:instrText>
            </w:r>
            <w:r>
              <w:rPr>
                <w:rStyle w:val="Strong"/>
                <w:rFonts w:cstheme="minorHAnsi"/>
                <w:b w:val="0"/>
                <w:bCs w:val="0"/>
                <w:color w:val="2D3B45"/>
                <w:sz w:val="20"/>
                <w:szCs w:val="20"/>
                <w:shd w:val="clear" w:color="auto" w:fill="FFFFFF"/>
              </w:rPr>
              <w:fldChar w:fldCharType="separate"/>
            </w:r>
            <w:r>
              <w:rPr>
                <w:rStyle w:val="Strong"/>
                <w:rFonts w:cstheme="minorHAnsi"/>
                <w:b w:val="0"/>
                <w:bCs w:val="0"/>
                <w:noProof/>
                <w:color w:val="2D3B45"/>
                <w:sz w:val="20"/>
                <w:szCs w:val="20"/>
                <w:shd w:val="clear" w:color="auto" w:fill="FFFFFF"/>
              </w:rPr>
              <w:t>(Murphree 2000)</w:t>
            </w:r>
            <w:r>
              <w:rPr>
                <w:rStyle w:val="Strong"/>
                <w:rFonts w:cstheme="minorHAnsi"/>
                <w:b w:val="0"/>
                <w:bCs w:val="0"/>
                <w:color w:val="2D3B45"/>
                <w:sz w:val="20"/>
                <w:szCs w:val="20"/>
                <w:shd w:val="clear" w:color="auto" w:fill="FFFFFF"/>
              </w:rPr>
              <w:fldChar w:fldCharType="end"/>
            </w:r>
            <w:r w:rsidR="00FA3F58" w:rsidRPr="00844029">
              <w:rPr>
                <w:rStyle w:val="Strong"/>
                <w:rFonts w:cstheme="minorHAnsi"/>
                <w:b w:val="0"/>
                <w:bCs w:val="0"/>
                <w:color w:val="2D3B45"/>
                <w:sz w:val="20"/>
                <w:szCs w:val="20"/>
                <w:shd w:val="clear" w:color="auto" w:fill="FFFFFF"/>
              </w:rPr>
              <w:t xml:space="preserve"> </w:t>
            </w:r>
            <w:r w:rsidR="002343FA">
              <w:rPr>
                <w:rStyle w:val="Strong"/>
                <w:rFonts w:cstheme="minorHAnsi"/>
                <w:b w:val="0"/>
                <w:bCs w:val="0"/>
                <w:color w:val="2D3B45"/>
                <w:sz w:val="20"/>
                <w:szCs w:val="20"/>
                <w:shd w:val="clear" w:color="auto" w:fill="FFFFFF"/>
              </w:rPr>
              <w:t>Old ways, new myths</w:t>
            </w:r>
          </w:p>
          <w:p w14:paraId="4D2CF973" w14:textId="057D92FE" w:rsidR="00FA3F58" w:rsidRPr="00844029" w:rsidRDefault="00EF55C6"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fldChar w:fldCharType="begin"/>
            </w:r>
            <w:r>
              <w:rPr>
                <w:rStyle w:val="Strong"/>
                <w:rFonts w:cstheme="minorHAnsi"/>
                <w:b w:val="0"/>
                <w:bCs w:val="0"/>
                <w:color w:val="2D3B45"/>
                <w:sz w:val="20"/>
                <w:szCs w:val="20"/>
                <w:shd w:val="clear" w:color="auto" w:fill="FFFFFF"/>
              </w:rPr>
              <w:instrText xml:space="preserve"> ADDIN EN.CITE &lt;EndNote&gt;&lt;Cite&gt;&lt;Author&gt;Jones&lt;/Author&gt;&lt;Year&gt;2013&lt;/Year&gt;&lt;RecNum&gt;1700&lt;/RecNum&gt;&lt;DisplayText&gt;(Jones and Murphree 2013)&lt;/DisplayText&gt;&lt;record&gt;&lt;rec-number&gt;1700&lt;/rec-number&gt;&lt;foreign-keys&gt;&lt;key app="EN" db-id="0sz2wezvmr0w2pewpdxv0ax3ptea2tdrsfs2" timestamp="1641415800"&gt;1700&lt;/key&gt;&lt;/foreign-keys&gt;&lt;ref-type name="Book Section"&gt;5&lt;/ref-type&gt;&lt;contributors&gt;&lt;authors&gt;&lt;author&gt;Jones, Brian TB&lt;/author&gt;&lt;author&gt;Murphree, Marshall W&lt;/author&gt;&lt;/authors&gt;&lt;/contributors&gt;&lt;titles&gt;&lt;title&gt;Community-based natural resource management as a conservation mechanism: Lessons and directions&lt;/title&gt;&lt;secondary-title&gt;Parks in transition&lt;/secondary-title&gt;&lt;/titles&gt;&lt;pages&gt;80-121&lt;/pages&gt;&lt;dates&gt;&lt;year&gt;2013&lt;/year&gt;&lt;/dates&gt;&lt;publisher&gt;Routledge&lt;/publisher&gt;&lt;isbn&gt;1849772126&lt;/isbn&gt;&lt;urls&gt;&lt;/urls&gt;&lt;/record&gt;&lt;/Cite&gt;&lt;/EndNote&gt;</w:instrText>
            </w:r>
            <w:r>
              <w:rPr>
                <w:rStyle w:val="Strong"/>
                <w:rFonts w:cstheme="minorHAnsi"/>
                <w:b w:val="0"/>
                <w:bCs w:val="0"/>
                <w:color w:val="2D3B45"/>
                <w:sz w:val="20"/>
                <w:szCs w:val="20"/>
                <w:shd w:val="clear" w:color="auto" w:fill="FFFFFF"/>
              </w:rPr>
              <w:fldChar w:fldCharType="separate"/>
            </w:r>
            <w:r>
              <w:rPr>
                <w:rStyle w:val="Strong"/>
                <w:rFonts w:cstheme="minorHAnsi"/>
                <w:b w:val="0"/>
                <w:bCs w:val="0"/>
                <w:noProof/>
                <w:color w:val="2D3B45"/>
                <w:sz w:val="20"/>
                <w:szCs w:val="20"/>
                <w:shd w:val="clear" w:color="auto" w:fill="FFFFFF"/>
              </w:rPr>
              <w:t>(Jones and Murphree 2013)</w:t>
            </w:r>
            <w:r>
              <w:rPr>
                <w:rStyle w:val="Strong"/>
                <w:rFonts w:cstheme="minorHAnsi"/>
                <w:b w:val="0"/>
                <w:bCs w:val="0"/>
                <w:color w:val="2D3B45"/>
                <w:sz w:val="20"/>
                <w:szCs w:val="20"/>
                <w:shd w:val="clear" w:color="auto" w:fill="FFFFFF"/>
              </w:rPr>
              <w:fldChar w:fldCharType="end"/>
            </w:r>
            <w:r>
              <w:rPr>
                <w:rStyle w:val="Strong"/>
                <w:rFonts w:cstheme="minorHAnsi"/>
                <w:b w:val="0"/>
                <w:bCs w:val="0"/>
                <w:color w:val="2D3B45"/>
                <w:sz w:val="20"/>
                <w:szCs w:val="20"/>
                <w:shd w:val="clear" w:color="auto" w:fill="FFFFFF"/>
              </w:rPr>
              <w:t xml:space="preserve"> Lessons and directions</w:t>
            </w:r>
          </w:p>
          <w:p w14:paraId="776B0C67" w14:textId="6503AAEC" w:rsidR="00FA3F58" w:rsidRPr="00844029" w:rsidRDefault="00EF55C6"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fldChar w:fldCharType="begin"/>
            </w:r>
            <w:r>
              <w:rPr>
                <w:rStyle w:val="Strong"/>
                <w:rFonts w:cstheme="minorHAnsi"/>
                <w:b w:val="0"/>
                <w:bCs w:val="0"/>
                <w:color w:val="2D3B45"/>
                <w:sz w:val="20"/>
                <w:szCs w:val="20"/>
                <w:shd w:val="clear" w:color="auto" w:fill="FFFFFF"/>
              </w:rPr>
              <w:instrText xml:space="preserve"> ADDIN EN.CITE &lt;EndNote&gt;&lt;Cite&gt;&lt;Author&gt;Murphree&lt;/Author&gt;&lt;Year&gt;2000&lt;/Year&gt;&lt;RecNum&gt;254&lt;/RecNum&gt;&lt;DisplayText&gt;(Murphree 2000)&lt;/DisplayText&gt;&lt;record&gt;&lt;rec-number&gt;254&lt;/rec-number&gt;&lt;foreign-keys&gt;&lt;key app="EN" db-id="0sz2wezvmr0w2pewpdxv0ax3ptea2tdrsfs2" timestamp="0"&gt;254&lt;/key&gt;&lt;/foreign-keys&gt;&lt;ref-type name="Conference Paper"&gt;47&lt;/ref-type&gt;&lt;contributors&gt;&lt;authors&gt;&lt;author&gt;Murphree, Marshall&lt;/author&gt;&lt;/authors&gt;&lt;/contributors&gt;&lt;titles&gt;&lt;title&gt;Constituting the Commons: Crafting Sustainable Commons in the New Millennium&lt;/title&gt;&lt;secondary-title&gt;Eighth Biennial Conference of the International Association for the Study of Common Property (IASCP)&lt;/secondary-title&gt;&lt;/titles&gt;&lt;pages&gt;18&lt;/pages&gt;&lt;dates&gt;&lt;year&gt;2000&lt;/year&gt;&lt;pub-dates&gt;&lt;date&gt;May 31 - June 4, 2000&lt;/date&gt;&lt;/pub-dates&gt;&lt;/dates&gt;&lt;pub-location&gt;Bloomington, Indiana, U.S.A.&lt;/pub-location&gt;&lt;urls&gt;&lt;/urls&gt;&lt;/record&gt;&lt;/Cite&gt;&lt;/EndNote&gt;</w:instrText>
            </w:r>
            <w:r>
              <w:rPr>
                <w:rStyle w:val="Strong"/>
                <w:rFonts w:cstheme="minorHAnsi"/>
                <w:b w:val="0"/>
                <w:bCs w:val="0"/>
                <w:color w:val="2D3B45"/>
                <w:sz w:val="20"/>
                <w:szCs w:val="20"/>
                <w:shd w:val="clear" w:color="auto" w:fill="FFFFFF"/>
              </w:rPr>
              <w:fldChar w:fldCharType="separate"/>
            </w:r>
            <w:r>
              <w:rPr>
                <w:rStyle w:val="Strong"/>
                <w:rFonts w:cstheme="minorHAnsi"/>
                <w:b w:val="0"/>
                <w:bCs w:val="0"/>
                <w:noProof/>
                <w:color w:val="2D3B45"/>
                <w:sz w:val="20"/>
                <w:szCs w:val="20"/>
                <w:shd w:val="clear" w:color="auto" w:fill="FFFFFF"/>
              </w:rPr>
              <w:t>(Murphree 2000)</w:t>
            </w:r>
            <w:r>
              <w:rPr>
                <w:rStyle w:val="Strong"/>
                <w:rFonts w:cstheme="minorHAnsi"/>
                <w:b w:val="0"/>
                <w:bCs w:val="0"/>
                <w:color w:val="2D3B45"/>
                <w:sz w:val="20"/>
                <w:szCs w:val="20"/>
                <w:shd w:val="clear" w:color="auto" w:fill="FFFFFF"/>
              </w:rPr>
              <w:fldChar w:fldCharType="end"/>
            </w:r>
            <w:r w:rsidR="00FA3F58" w:rsidRPr="00844029">
              <w:rPr>
                <w:rStyle w:val="Strong"/>
                <w:rFonts w:cstheme="minorHAnsi"/>
                <w:b w:val="0"/>
                <w:bCs w:val="0"/>
                <w:color w:val="2D3B45"/>
                <w:sz w:val="20"/>
                <w:szCs w:val="20"/>
                <w:shd w:val="clear" w:color="auto" w:fill="FFFFFF"/>
              </w:rPr>
              <w:t xml:space="preserve"> Scale</w:t>
            </w:r>
          </w:p>
        </w:tc>
        <w:tc>
          <w:tcPr>
            <w:tcW w:w="1800" w:type="dxa"/>
          </w:tcPr>
          <w:p w14:paraId="6CB01AF0" w14:textId="589D8066" w:rsidR="00D6533C" w:rsidRPr="00844029" w:rsidRDefault="00D6533C" w:rsidP="00D6533C">
            <w:pPr>
              <w:rPr>
                <w:rStyle w:val="Strong"/>
                <w:rFonts w:cstheme="minorHAnsi"/>
                <w:b w:val="0"/>
                <w:bCs w:val="0"/>
                <w:color w:val="2D3B45"/>
                <w:sz w:val="20"/>
                <w:szCs w:val="20"/>
                <w:shd w:val="clear" w:color="auto" w:fill="FFFFFF"/>
              </w:rPr>
            </w:pPr>
          </w:p>
        </w:tc>
      </w:tr>
      <w:tr w:rsidR="00A23ADB" w:rsidRPr="00844029" w14:paraId="24559A5A" w14:textId="77777777" w:rsidTr="689A01CB">
        <w:trPr>
          <w:trHeight w:val="70"/>
        </w:trPr>
        <w:tc>
          <w:tcPr>
            <w:tcW w:w="895" w:type="dxa"/>
          </w:tcPr>
          <w:p w14:paraId="5BF01F91" w14:textId="77777777" w:rsidR="00A23ADB" w:rsidRDefault="00A23ADB" w:rsidP="00D6533C">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 xml:space="preserve">Week </w:t>
            </w:r>
            <w:r w:rsidR="00240A61" w:rsidRPr="00844029">
              <w:rPr>
                <w:rStyle w:val="Strong"/>
                <w:rFonts w:cstheme="minorHAnsi"/>
                <w:b w:val="0"/>
                <w:bCs w:val="0"/>
                <w:color w:val="2D3B45"/>
                <w:sz w:val="20"/>
                <w:szCs w:val="20"/>
                <w:shd w:val="clear" w:color="auto" w:fill="FFFFFF"/>
              </w:rPr>
              <w:t>1</w:t>
            </w:r>
            <w:r w:rsidR="00FA3F58" w:rsidRPr="00844029">
              <w:rPr>
                <w:rStyle w:val="Strong"/>
                <w:rFonts w:cstheme="minorHAnsi"/>
                <w:b w:val="0"/>
                <w:bCs w:val="0"/>
                <w:color w:val="2D3B45"/>
                <w:sz w:val="20"/>
                <w:szCs w:val="20"/>
                <w:shd w:val="clear" w:color="auto" w:fill="FFFFFF"/>
              </w:rPr>
              <w:t>0-11</w:t>
            </w:r>
          </w:p>
          <w:p w14:paraId="6B419C60" w14:textId="4CDD26C9" w:rsidR="00525190" w:rsidRPr="00844029" w:rsidRDefault="00525190"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26 March; 2 April</w:t>
            </w:r>
          </w:p>
        </w:tc>
        <w:tc>
          <w:tcPr>
            <w:tcW w:w="3600" w:type="dxa"/>
          </w:tcPr>
          <w:p w14:paraId="4F190902" w14:textId="649BFE61" w:rsidR="00A23ADB" w:rsidRPr="00844029" w:rsidRDefault="00EA1849"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Supportive and intersecting theories: democratic theory; power; devolution and complex systems; decentralization; also organizational management, adaptive management</w:t>
            </w:r>
          </w:p>
        </w:tc>
        <w:tc>
          <w:tcPr>
            <w:tcW w:w="3510" w:type="dxa"/>
          </w:tcPr>
          <w:p w14:paraId="25C72D15" w14:textId="4C0BA50C" w:rsidR="00A23ADB" w:rsidRPr="00844029" w:rsidRDefault="002343FA"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fldChar w:fldCharType="begin"/>
            </w:r>
            <w:r>
              <w:rPr>
                <w:rStyle w:val="Strong"/>
                <w:rFonts w:cstheme="minorHAnsi"/>
                <w:b w:val="0"/>
                <w:bCs w:val="0"/>
                <w:color w:val="2D3B45"/>
                <w:sz w:val="20"/>
                <w:szCs w:val="20"/>
                <w:shd w:val="clear" w:color="auto" w:fill="FFFFFF"/>
              </w:rPr>
              <w:instrText xml:space="preserve"> ADDIN EN.CITE &lt;EndNote&gt;&lt;Cite&gt;&lt;Author&gt;Smith&lt;/Author&gt;&lt;Year&gt;2019&lt;/Year&gt;&lt;RecNum&gt;1520&lt;/RecNum&gt;&lt;DisplayText&gt;(Smith 2019)&lt;/DisplayText&gt;&lt;record&gt;&lt;rec-number&gt;1520&lt;/rec-number&gt;&lt;foreign-keys&gt;&lt;key app="EN" db-id="0sz2wezvmr0w2pewpdxv0ax3ptea2tdrsfs2" timestamp="1619107126"&gt;1520&lt;/key&gt;&lt;/foreign-keys&gt;&lt;ref-type name="Report"&gt;27&lt;/ref-type&gt;&lt;contributors&gt;&lt;authors&gt;&lt;author&gt;Smith, Graham&lt;/author&gt;&lt;/authors&gt;&lt;/contributors&gt;&lt;titles&gt;&lt;title&gt;Design matters: CBNRM and democratic innovation&lt;/title&gt;&lt;/titles&gt;&lt;num-vols&gt;Discussion paper, Governance Global Practice, No. 3&lt;/num-vols&gt;&lt;dates&gt;&lt;year&gt;2019&lt;/year&gt;&lt;/dates&gt;&lt;pub-location&gt;Washington D.C.&lt;/pub-location&gt;&lt;publisher&gt;World Bank&lt;/publisher&gt;&lt;urls&gt;&lt;related-urls&gt;&lt;url&gt;https://westminsterresearch.westminster.ac.uk/download/d3d6992bd2044753771fb6ec7be573c8c521e6d5f756d25541c586a82fc29ad4/167355/Design-Matters-CBNRM-and-Democratic-Innovation.pdf&lt;/url&gt;&lt;/related-urls&gt;&lt;/urls&gt;&lt;/record&gt;&lt;/Cite&gt;&lt;/EndNote&gt;</w:instrText>
            </w:r>
            <w:r>
              <w:rPr>
                <w:rStyle w:val="Strong"/>
                <w:rFonts w:cstheme="minorHAnsi"/>
                <w:b w:val="0"/>
                <w:bCs w:val="0"/>
                <w:color w:val="2D3B45"/>
                <w:sz w:val="20"/>
                <w:szCs w:val="20"/>
                <w:shd w:val="clear" w:color="auto" w:fill="FFFFFF"/>
              </w:rPr>
              <w:fldChar w:fldCharType="separate"/>
            </w:r>
            <w:r>
              <w:rPr>
                <w:rStyle w:val="Strong"/>
                <w:rFonts w:cstheme="minorHAnsi"/>
                <w:b w:val="0"/>
                <w:bCs w:val="0"/>
                <w:noProof/>
                <w:color w:val="2D3B45"/>
                <w:sz w:val="20"/>
                <w:szCs w:val="20"/>
                <w:shd w:val="clear" w:color="auto" w:fill="FFFFFF"/>
              </w:rPr>
              <w:t>(Smith 2019)</w:t>
            </w:r>
            <w:r>
              <w:rPr>
                <w:rStyle w:val="Strong"/>
                <w:rFonts w:cstheme="minorHAnsi"/>
                <w:b w:val="0"/>
                <w:bCs w:val="0"/>
                <w:color w:val="2D3B45"/>
                <w:sz w:val="20"/>
                <w:szCs w:val="20"/>
                <w:shd w:val="clear" w:color="auto" w:fill="FFFFFF"/>
              </w:rPr>
              <w:fldChar w:fldCharType="end"/>
            </w:r>
            <w:r w:rsidR="00FA3F58" w:rsidRPr="00844029">
              <w:rPr>
                <w:rStyle w:val="Strong"/>
                <w:rFonts w:cstheme="minorHAnsi"/>
                <w:b w:val="0"/>
                <w:bCs w:val="0"/>
                <w:color w:val="2D3B45"/>
                <w:sz w:val="20"/>
                <w:szCs w:val="20"/>
                <w:shd w:val="clear" w:color="auto" w:fill="FFFFFF"/>
              </w:rPr>
              <w:t xml:space="preserve"> democra</w:t>
            </w:r>
            <w:r w:rsidR="00E96FDE">
              <w:rPr>
                <w:rStyle w:val="Strong"/>
                <w:rFonts w:cstheme="minorHAnsi"/>
                <w:b w:val="0"/>
                <w:bCs w:val="0"/>
                <w:color w:val="2D3B45"/>
                <w:sz w:val="20"/>
                <w:szCs w:val="20"/>
                <w:shd w:val="clear" w:color="auto" w:fill="FFFFFF"/>
              </w:rPr>
              <w:t>t</w:t>
            </w:r>
            <w:r w:rsidR="00E96FDE" w:rsidRPr="00E96FDE">
              <w:rPr>
                <w:rStyle w:val="Strong"/>
                <w:rFonts w:cstheme="minorHAnsi"/>
                <w:b w:val="0"/>
                <w:bCs w:val="0"/>
                <w:color w:val="2D3B45"/>
                <w:sz w:val="20"/>
                <w:szCs w:val="20"/>
                <w:shd w:val="clear" w:color="auto" w:fill="FFFFFF"/>
              </w:rPr>
              <w:t>ic models</w:t>
            </w:r>
          </w:p>
          <w:p w14:paraId="1013DD58" w14:textId="6FC4897A" w:rsidR="00FA3F58" w:rsidRPr="00844029" w:rsidRDefault="002343FA"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fldChar w:fldCharType="begin"/>
            </w:r>
            <w:r>
              <w:rPr>
                <w:rStyle w:val="Strong"/>
                <w:rFonts w:cstheme="minorHAnsi"/>
                <w:b w:val="0"/>
                <w:bCs w:val="0"/>
                <w:color w:val="2D3B45"/>
                <w:sz w:val="20"/>
                <w:szCs w:val="20"/>
                <w:shd w:val="clear" w:color="auto" w:fill="FFFFFF"/>
              </w:rPr>
              <w:instrText xml:space="preserve"> ADDIN EN.CITE &lt;EndNote&gt;&lt;Cite&gt;&lt;Author&gt;Nelson&lt;/Author&gt;&lt;Year&gt;2010&lt;/Year&gt;&lt;RecNum&gt;786&lt;/RecNum&gt;&lt;DisplayText&gt;(Nelson 2010)&lt;/DisplayText&gt;&lt;record&gt;&lt;rec-number&gt;786&lt;/rec-number&gt;&lt;foreign-keys&gt;&lt;key app="EN" db-id="0sz2wezvmr0w2pewpdxv0ax3ptea2tdrsfs2" timestamp="0"&gt;786&lt;/key&gt;&lt;/foreign-keys&gt;&lt;ref-type name="Edited Book"&gt;28&lt;/ref-type&gt;&lt;contributors&gt;&lt;authors&gt;&lt;author&gt;Fred Nelson&lt;/author&gt;&lt;/authors&gt;&lt;/contributors&gt;&lt;titles&gt;&lt;title&gt;Community Rights, Conservation and Contested Land: The Politics of Natural Resource Governance in Africa&lt;/title&gt;&lt;/titles&gt;&lt;section&gt;342&lt;/section&gt;&lt;dates&gt;&lt;year&gt;2010&lt;/year&gt;&lt;/dates&gt;&lt;pub-location&gt;London&lt;/pub-location&gt;&lt;publisher&gt;Earthscan&lt;/publisher&gt;&lt;urls&gt;&lt;/urls&gt;&lt;/record&gt;&lt;/Cite&gt;&lt;/EndNote&gt;</w:instrText>
            </w:r>
            <w:r>
              <w:rPr>
                <w:rStyle w:val="Strong"/>
                <w:rFonts w:cstheme="minorHAnsi"/>
                <w:b w:val="0"/>
                <w:bCs w:val="0"/>
                <w:color w:val="2D3B45"/>
                <w:sz w:val="20"/>
                <w:szCs w:val="20"/>
                <w:shd w:val="clear" w:color="auto" w:fill="FFFFFF"/>
              </w:rPr>
              <w:fldChar w:fldCharType="separate"/>
            </w:r>
            <w:r>
              <w:rPr>
                <w:rStyle w:val="Strong"/>
                <w:rFonts w:cstheme="minorHAnsi"/>
                <w:b w:val="0"/>
                <w:bCs w:val="0"/>
                <w:noProof/>
                <w:color w:val="2D3B45"/>
                <w:sz w:val="20"/>
                <w:szCs w:val="20"/>
                <w:shd w:val="clear" w:color="auto" w:fill="FFFFFF"/>
              </w:rPr>
              <w:t>(Nelson 2010)</w:t>
            </w:r>
            <w:r>
              <w:rPr>
                <w:rStyle w:val="Strong"/>
                <w:rFonts w:cstheme="minorHAnsi"/>
                <w:b w:val="0"/>
                <w:bCs w:val="0"/>
                <w:color w:val="2D3B45"/>
                <w:sz w:val="20"/>
                <w:szCs w:val="20"/>
                <w:shd w:val="clear" w:color="auto" w:fill="FFFFFF"/>
              </w:rPr>
              <w:fldChar w:fldCharType="end"/>
            </w:r>
            <w:r>
              <w:rPr>
                <w:rStyle w:val="Strong"/>
                <w:rFonts w:cstheme="minorHAnsi"/>
                <w:b w:val="0"/>
                <w:bCs w:val="0"/>
                <w:color w:val="2D3B45"/>
                <w:sz w:val="20"/>
                <w:szCs w:val="20"/>
                <w:shd w:val="clear" w:color="auto" w:fill="FFFFFF"/>
              </w:rPr>
              <w:t xml:space="preserve"> Chapter 1</w:t>
            </w:r>
          </w:p>
          <w:p w14:paraId="4BE1AB08" w14:textId="77777777" w:rsidR="00FA3F58" w:rsidRDefault="002343FA"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fldChar w:fldCharType="begin"/>
            </w:r>
            <w:r>
              <w:rPr>
                <w:rStyle w:val="Strong"/>
                <w:rFonts w:cstheme="minorHAnsi"/>
                <w:b w:val="0"/>
                <w:bCs w:val="0"/>
                <w:color w:val="2D3B45"/>
                <w:sz w:val="20"/>
                <w:szCs w:val="20"/>
                <w:shd w:val="clear" w:color="auto" w:fill="FFFFFF"/>
              </w:rPr>
              <w:instrText xml:space="preserve"> ADDIN EN.CITE &lt;EndNote&gt;&lt;Cite&gt;&lt;Author&gt;Berkes&lt;/Author&gt;&lt;Year&gt;2010&lt;/Year&gt;&lt;RecNum&gt;1698&lt;/RecNum&gt;&lt;DisplayText&gt;(Berkes 2010)&lt;/DisplayText&gt;&lt;record&gt;&lt;rec-number&gt;1698&lt;/rec-number&gt;&lt;foreign-keys&gt;&lt;key app="EN" db-id="0sz2wezvmr0w2pewpdxv0ax3ptea2tdrsfs2" timestamp="1641406891"&gt;1698&lt;/key&gt;&lt;/foreign-keys&gt;&lt;ref-type name="Journal Article"&gt;17&lt;/ref-type&gt;&lt;contributors&gt;&lt;authors&gt;&lt;author&gt;Berkes, Fikret&lt;/author&gt;&lt;/authors&gt;&lt;/contributors&gt;&lt;titles&gt;&lt;title&gt;Devolution of environment and resources governance: trends and future&lt;/title&gt;&lt;secondary-title&gt;Environmental Conservation&lt;/secondary-title&gt;&lt;/titles&gt;&lt;periodical&gt;&lt;full-title&gt;Environmental Conservation&lt;/full-title&gt;&lt;/periodical&gt;&lt;pages&gt;489-500&lt;/pages&gt;&lt;volume&gt;37&lt;/volume&gt;&lt;number&gt;4&lt;/number&gt;&lt;edition&gt;2010/11/02&lt;/edition&gt;&lt;keywords&gt;&lt;keyword&gt;adaptive management&lt;/keyword&gt;&lt;keyword&gt;community empowerment&lt;/keyword&gt;&lt;keyword&gt;co-management&lt;/keyword&gt;&lt;keyword&gt;decentralization&lt;/keyword&gt;&lt;keyword&gt;devolution&lt;/keyword&gt;&lt;keyword&gt;fisheries&lt;/keyword&gt;&lt;keyword&gt;forests&lt;/keyword&gt;&lt;keyword&gt;governance&lt;/keyword&gt;&lt;keyword&gt;institutions&lt;/keyword&gt;&lt;/keywords&gt;&lt;dates&gt;&lt;year&gt;2010&lt;/year&gt;&lt;/dates&gt;&lt;publisher&gt;Cambridge University Press&lt;/publisher&gt;&lt;isbn&gt;0376-8929&lt;/isbn&gt;&lt;urls&gt;&lt;related-urls&gt;&lt;url&gt;https://www.cambridge.org/core/article/devolution-of-environment-and-resources-governance-trends-and-future/C232EE3ED1343EA0811AB74015701ECA&lt;/url&gt;&lt;/related-urls&gt;&lt;/urls&gt;&lt;electronic-resource-num&gt;10.1017/S037689291000072X&lt;/electronic-resource-num&gt;&lt;remote-database-name&gt;Cambridge Core&lt;/remote-database-name&gt;&lt;remote-database-provider&gt;Cambridge University Press&lt;/remote-database-provider&gt;&lt;/record&gt;&lt;/Cite&gt;&lt;/EndNote&gt;</w:instrText>
            </w:r>
            <w:r>
              <w:rPr>
                <w:rStyle w:val="Strong"/>
                <w:rFonts w:cstheme="minorHAnsi"/>
                <w:b w:val="0"/>
                <w:bCs w:val="0"/>
                <w:color w:val="2D3B45"/>
                <w:sz w:val="20"/>
                <w:szCs w:val="20"/>
                <w:shd w:val="clear" w:color="auto" w:fill="FFFFFF"/>
              </w:rPr>
              <w:fldChar w:fldCharType="separate"/>
            </w:r>
            <w:r>
              <w:rPr>
                <w:rStyle w:val="Strong"/>
                <w:rFonts w:cstheme="minorHAnsi"/>
                <w:b w:val="0"/>
                <w:bCs w:val="0"/>
                <w:noProof/>
                <w:color w:val="2D3B45"/>
                <w:sz w:val="20"/>
                <w:szCs w:val="20"/>
                <w:shd w:val="clear" w:color="auto" w:fill="FFFFFF"/>
              </w:rPr>
              <w:t>(Berkes 2010)</w:t>
            </w:r>
            <w:r>
              <w:rPr>
                <w:rStyle w:val="Strong"/>
                <w:rFonts w:cstheme="minorHAnsi"/>
                <w:b w:val="0"/>
                <w:bCs w:val="0"/>
                <w:color w:val="2D3B45"/>
                <w:sz w:val="20"/>
                <w:szCs w:val="20"/>
                <w:shd w:val="clear" w:color="auto" w:fill="FFFFFF"/>
              </w:rPr>
              <w:fldChar w:fldCharType="end"/>
            </w:r>
            <w:r>
              <w:rPr>
                <w:rStyle w:val="Strong"/>
                <w:rFonts w:cstheme="minorHAnsi"/>
                <w:b w:val="0"/>
                <w:bCs w:val="0"/>
                <w:color w:val="2D3B45"/>
                <w:sz w:val="20"/>
                <w:szCs w:val="20"/>
                <w:shd w:val="clear" w:color="auto" w:fill="FFFFFF"/>
              </w:rPr>
              <w:t xml:space="preserve"> Devolution and</w:t>
            </w:r>
            <w:r w:rsidR="00FA3F58" w:rsidRPr="00844029">
              <w:rPr>
                <w:rStyle w:val="Strong"/>
                <w:rFonts w:cstheme="minorHAnsi"/>
                <w:b w:val="0"/>
                <w:bCs w:val="0"/>
                <w:color w:val="2D3B45"/>
                <w:sz w:val="20"/>
                <w:szCs w:val="20"/>
                <w:shd w:val="clear" w:color="auto" w:fill="FFFFFF"/>
              </w:rPr>
              <w:t xml:space="preserve"> complex systems</w:t>
            </w:r>
          </w:p>
          <w:p w14:paraId="0E7B6E91" w14:textId="057A7C3E" w:rsidR="00EA1849" w:rsidRPr="00844029" w:rsidRDefault="00EA1849"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fldChar w:fldCharType="begin"/>
            </w:r>
            <w:r>
              <w:rPr>
                <w:rStyle w:val="Strong"/>
                <w:rFonts w:cstheme="minorHAnsi"/>
                <w:b w:val="0"/>
                <w:bCs w:val="0"/>
                <w:color w:val="2D3B45"/>
                <w:sz w:val="20"/>
                <w:szCs w:val="20"/>
                <w:shd w:val="clear" w:color="auto" w:fill="FFFFFF"/>
              </w:rPr>
              <w:instrText xml:space="preserve"> ADDIN EN.CITE &lt;EndNote&gt;&lt;Cite&gt;&lt;Author&gt;Rondinelli&lt;/Author&gt;&lt;Year&gt;1989&lt;/Year&gt;&lt;RecNum&gt;792&lt;/RecNum&gt;&lt;DisplayText&gt;(Rondinelli, McCullough et al. 1989)&lt;/DisplayText&gt;&lt;record&gt;&lt;rec-number&gt;792&lt;/rec-number&gt;&lt;foreign-keys&gt;&lt;key app="EN" db-id="0sz2wezvmr0w2pewpdxv0ax3ptea2tdrsfs2" timestamp="0"&gt;792&lt;/key&gt;&lt;/foreign-keys&gt;&lt;ref-type name="Journal Article"&gt;17&lt;/ref-type&gt;&lt;contributors&gt;&lt;authors&gt;&lt;author&gt;Rondinelli, Dennis A.&lt;/author&gt;&lt;author&gt;McCullough, James S. &lt;/author&gt;&lt;author&gt;Johnson, Ronald W. &lt;/author&gt;&lt;/authors&gt;&lt;/contributors&gt;&lt;titles&gt;&lt;title&gt;Analysing Decentralization Policies in Developing Countries: a Political-Economy Framework&lt;/title&gt;&lt;secondary-title&gt;Development and Change&lt;/secondary-title&gt;&lt;/titles&gt;&lt;periodical&gt;&lt;full-title&gt;Development and Change&lt;/full-title&gt;&lt;/periodical&gt;&lt;pages&gt;57-87&lt;/pages&gt;&lt;volume&gt;20&lt;/volume&gt;&lt;number&gt;1&lt;/number&gt;&lt;dates&gt;&lt;year&gt;1989&lt;/year&gt;&lt;/dates&gt;&lt;urls&gt;&lt;/urls&gt;&lt;/record&gt;&lt;/Cite&gt;&lt;/EndNote&gt;</w:instrText>
            </w:r>
            <w:r>
              <w:rPr>
                <w:rStyle w:val="Strong"/>
                <w:rFonts w:cstheme="minorHAnsi"/>
                <w:b w:val="0"/>
                <w:bCs w:val="0"/>
                <w:color w:val="2D3B45"/>
                <w:sz w:val="20"/>
                <w:szCs w:val="20"/>
                <w:shd w:val="clear" w:color="auto" w:fill="FFFFFF"/>
              </w:rPr>
              <w:fldChar w:fldCharType="separate"/>
            </w:r>
            <w:r>
              <w:rPr>
                <w:rStyle w:val="Strong"/>
                <w:rFonts w:cstheme="minorHAnsi"/>
                <w:b w:val="0"/>
                <w:bCs w:val="0"/>
                <w:noProof/>
                <w:color w:val="2D3B45"/>
                <w:sz w:val="20"/>
                <w:szCs w:val="20"/>
                <w:shd w:val="clear" w:color="auto" w:fill="FFFFFF"/>
              </w:rPr>
              <w:t>(Rondinelli, McCullough et al. 1989)</w:t>
            </w:r>
            <w:r>
              <w:rPr>
                <w:rStyle w:val="Strong"/>
                <w:rFonts w:cstheme="minorHAnsi"/>
                <w:b w:val="0"/>
                <w:bCs w:val="0"/>
                <w:color w:val="2D3B45"/>
                <w:sz w:val="20"/>
                <w:szCs w:val="20"/>
                <w:shd w:val="clear" w:color="auto" w:fill="FFFFFF"/>
              </w:rPr>
              <w:fldChar w:fldCharType="end"/>
            </w:r>
            <w:r>
              <w:rPr>
                <w:rStyle w:val="Strong"/>
                <w:rFonts w:cstheme="minorHAnsi"/>
                <w:b w:val="0"/>
                <w:bCs w:val="0"/>
                <w:color w:val="2D3B45"/>
                <w:sz w:val="20"/>
                <w:szCs w:val="20"/>
                <w:shd w:val="clear" w:color="auto" w:fill="FFFFFF"/>
              </w:rPr>
              <w:t xml:space="preserve"> Decentralization</w:t>
            </w:r>
          </w:p>
        </w:tc>
        <w:tc>
          <w:tcPr>
            <w:tcW w:w="1800" w:type="dxa"/>
          </w:tcPr>
          <w:p w14:paraId="304D662D" w14:textId="7F551A62" w:rsidR="00A23ADB" w:rsidRPr="00844029" w:rsidRDefault="002825F3" w:rsidP="00D6533C">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G</w:t>
            </w:r>
            <w:r>
              <w:rPr>
                <w:rStyle w:val="Strong"/>
                <w:color w:val="2D3B45"/>
                <w:sz w:val="20"/>
                <w:szCs w:val="20"/>
                <w:shd w:val="clear" w:color="auto" w:fill="FFFFFF"/>
              </w:rPr>
              <w:t xml:space="preserve">roup </w:t>
            </w:r>
            <w:r w:rsidR="006C6073">
              <w:rPr>
                <w:rStyle w:val="Strong"/>
                <w:color w:val="2D3B45"/>
                <w:sz w:val="20"/>
                <w:szCs w:val="20"/>
                <w:shd w:val="clear" w:color="auto" w:fill="FFFFFF"/>
              </w:rPr>
              <w:t>Presentations (</w:t>
            </w:r>
            <w:r>
              <w:rPr>
                <w:rStyle w:val="Strong"/>
                <w:color w:val="2D3B45"/>
                <w:sz w:val="20"/>
                <w:szCs w:val="20"/>
                <w:shd w:val="clear" w:color="auto" w:fill="FFFFFF"/>
              </w:rPr>
              <w:t>2</w:t>
            </w:r>
            <w:r w:rsidR="006C6073">
              <w:rPr>
                <w:rStyle w:val="Strong"/>
                <w:color w:val="2D3B45"/>
                <w:sz w:val="20"/>
                <w:szCs w:val="20"/>
                <w:shd w:val="clear" w:color="auto" w:fill="FFFFFF"/>
              </w:rPr>
              <w:t>)</w:t>
            </w:r>
          </w:p>
        </w:tc>
      </w:tr>
      <w:tr w:rsidR="00CC5314" w:rsidRPr="00844029" w14:paraId="4749B5CA" w14:textId="77777777" w:rsidTr="689A01CB">
        <w:tc>
          <w:tcPr>
            <w:tcW w:w="895" w:type="dxa"/>
          </w:tcPr>
          <w:p w14:paraId="4A8F948E" w14:textId="77777777" w:rsidR="00CC5314" w:rsidRDefault="00CC5314" w:rsidP="00CC5314">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12</w:t>
            </w:r>
            <w:r w:rsidR="00525190">
              <w:rPr>
                <w:rStyle w:val="Strong"/>
                <w:rFonts w:cstheme="minorHAnsi"/>
                <w:b w:val="0"/>
                <w:bCs w:val="0"/>
                <w:color w:val="2D3B45"/>
                <w:sz w:val="20"/>
                <w:szCs w:val="20"/>
                <w:shd w:val="clear" w:color="auto" w:fill="FFFFFF"/>
              </w:rPr>
              <w:t xml:space="preserve"> </w:t>
            </w:r>
          </w:p>
          <w:p w14:paraId="7B8B0699" w14:textId="4439CF5C" w:rsidR="00525190" w:rsidRPr="00844029" w:rsidRDefault="00525190" w:rsidP="00CC5314">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lastRenderedPageBreak/>
              <w:t xml:space="preserve">9 </w:t>
            </w:r>
            <w:r w:rsidR="002825F3">
              <w:rPr>
                <w:rStyle w:val="Strong"/>
                <w:rFonts w:cstheme="minorHAnsi"/>
                <w:b w:val="0"/>
                <w:bCs w:val="0"/>
                <w:color w:val="2D3B45"/>
                <w:sz w:val="20"/>
                <w:szCs w:val="20"/>
                <w:shd w:val="clear" w:color="auto" w:fill="FFFFFF"/>
              </w:rPr>
              <w:t>April</w:t>
            </w:r>
          </w:p>
        </w:tc>
        <w:tc>
          <w:tcPr>
            <w:tcW w:w="3600" w:type="dxa"/>
          </w:tcPr>
          <w:p w14:paraId="1F891604" w14:textId="7612DDD8" w:rsidR="00CC5314" w:rsidRPr="00844029" w:rsidRDefault="00CC5314" w:rsidP="00CC5314">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lastRenderedPageBreak/>
              <w:t>Capacity-building and social capital</w:t>
            </w:r>
          </w:p>
        </w:tc>
        <w:tc>
          <w:tcPr>
            <w:tcW w:w="3510" w:type="dxa"/>
          </w:tcPr>
          <w:p w14:paraId="691E69CC" w14:textId="1148CABA" w:rsidR="00CC5314" w:rsidRPr="000E51E4" w:rsidRDefault="00CC5314" w:rsidP="00CC5314">
            <w:pPr>
              <w:rPr>
                <w:rStyle w:val="Strong"/>
                <w:rFonts w:cstheme="minorHAnsi"/>
                <w:b w:val="0"/>
                <w:bCs w:val="0"/>
                <w:color w:val="2D3B45"/>
                <w:sz w:val="20"/>
                <w:szCs w:val="20"/>
                <w:shd w:val="clear" w:color="auto" w:fill="FFFFFF"/>
              </w:rPr>
            </w:pPr>
            <w:r w:rsidRPr="000E51E4">
              <w:rPr>
                <w:rStyle w:val="Strong"/>
                <w:rFonts w:cstheme="minorHAnsi"/>
                <w:b w:val="0"/>
                <w:bCs w:val="0"/>
                <w:color w:val="2D3B45"/>
                <w:sz w:val="20"/>
                <w:szCs w:val="20"/>
                <w:shd w:val="clear" w:color="auto" w:fill="FFFFFF"/>
              </w:rPr>
              <w:fldChar w:fldCharType="begin"/>
            </w:r>
            <w:r w:rsidRPr="000E51E4">
              <w:rPr>
                <w:rStyle w:val="Strong"/>
                <w:rFonts w:cstheme="minorHAnsi"/>
                <w:b w:val="0"/>
                <w:bCs w:val="0"/>
                <w:color w:val="2D3B45"/>
                <w:sz w:val="20"/>
                <w:szCs w:val="20"/>
                <w:shd w:val="clear" w:color="auto" w:fill="FFFFFF"/>
              </w:rPr>
              <w:instrText xml:space="preserve"> ADDIN EN.CITE &lt;EndNote&gt;&lt;Cite&gt;&lt;Author&gt;Child&lt;/Author&gt;&lt;Year&gt;2004&lt;/Year&gt;&lt;RecNum&gt;322&lt;/RecNum&gt;&lt;DisplayText&gt;(Child and Murphree 2004)&lt;/DisplayText&gt;&lt;record&gt;&lt;rec-number&gt;322&lt;/rec-number&gt;&lt;foreign-keys&gt;&lt;key app="EN" db-id="0sz2wezvmr0w2pewpdxv0ax3ptea2tdrsfs2" timestamp="0"&gt;322&lt;/key&gt;&lt;/foreign-keys&gt;&lt;ref-type name="Report"&gt;27&lt;/ref-type&gt;&lt;contributors&gt;&lt;authors&gt;&lt;author&gt;Child, Brian&lt;/author&gt;&lt;author&gt;Murphree, Marshall&lt;/author&gt;&lt;/authors&gt;&lt;/contributors&gt;&lt;titles&gt;&lt;title&gt;Principles and Criteria for Evaluating the Effectiveness of Community Institutions and Capacity for Managing Natural Resources at an Ecosystem Level &lt;/title&gt;&lt;secondary-title&gt;Building Community Institutions and Capacity for Managing Natural Resources at an Ecosystem Level  (CICENRM)” &lt;/secondary-title&gt;&lt;/titles&gt;&lt;pages&gt;61p&lt;/pages&gt;&lt;dates&gt;&lt;year&gt;2004&lt;/year&gt;&lt;/dates&gt;&lt;pub-location&gt;Washington D.C.&lt;/pub-location&gt;&lt;publisher&gt;World Bank&lt;/publisher&gt;&lt;urls&gt;&lt;/urls&gt;&lt;/record&gt;&lt;/Cite&gt;&lt;/EndNote&gt;</w:instrText>
            </w:r>
            <w:r w:rsidRPr="000E51E4">
              <w:rPr>
                <w:rStyle w:val="Strong"/>
                <w:rFonts w:cstheme="minorHAnsi"/>
                <w:b w:val="0"/>
                <w:bCs w:val="0"/>
                <w:color w:val="2D3B45"/>
                <w:sz w:val="20"/>
                <w:szCs w:val="20"/>
                <w:shd w:val="clear" w:color="auto" w:fill="FFFFFF"/>
              </w:rPr>
              <w:fldChar w:fldCharType="separate"/>
            </w:r>
            <w:r w:rsidRPr="000E51E4">
              <w:rPr>
                <w:rStyle w:val="Strong"/>
                <w:rFonts w:cstheme="minorHAnsi"/>
                <w:b w:val="0"/>
                <w:bCs w:val="0"/>
                <w:noProof/>
                <w:color w:val="2D3B45"/>
                <w:sz w:val="20"/>
                <w:szCs w:val="20"/>
                <w:shd w:val="clear" w:color="auto" w:fill="FFFFFF"/>
              </w:rPr>
              <w:t>(Child and Murphree 2004)</w:t>
            </w:r>
            <w:r w:rsidRPr="000E51E4">
              <w:rPr>
                <w:rStyle w:val="Strong"/>
                <w:rFonts w:cstheme="minorHAnsi"/>
                <w:b w:val="0"/>
                <w:bCs w:val="0"/>
                <w:color w:val="2D3B45"/>
                <w:sz w:val="20"/>
                <w:szCs w:val="20"/>
                <w:shd w:val="clear" w:color="auto" w:fill="FFFFFF"/>
              </w:rPr>
              <w:fldChar w:fldCharType="end"/>
            </w:r>
            <w:r w:rsidRPr="000E51E4">
              <w:rPr>
                <w:rStyle w:val="Strong"/>
                <w:rFonts w:cstheme="minorHAnsi"/>
                <w:b w:val="0"/>
                <w:bCs w:val="0"/>
                <w:color w:val="2D3B45"/>
                <w:sz w:val="20"/>
                <w:szCs w:val="20"/>
                <w:shd w:val="clear" w:color="auto" w:fill="FFFFFF"/>
              </w:rPr>
              <w:t>, Murphree section</w:t>
            </w:r>
          </w:p>
        </w:tc>
        <w:tc>
          <w:tcPr>
            <w:tcW w:w="1800" w:type="dxa"/>
          </w:tcPr>
          <w:p w14:paraId="42D382B2" w14:textId="7D0A37F2" w:rsidR="00CC5314" w:rsidRPr="00844029" w:rsidRDefault="00CC5314" w:rsidP="00CC5314">
            <w:pPr>
              <w:rPr>
                <w:rStyle w:val="Strong"/>
                <w:rFonts w:cstheme="minorHAnsi"/>
                <w:b w:val="0"/>
                <w:bCs w:val="0"/>
                <w:color w:val="2D3B45"/>
                <w:sz w:val="20"/>
                <w:szCs w:val="20"/>
                <w:shd w:val="clear" w:color="auto" w:fill="FFFFFF"/>
              </w:rPr>
            </w:pPr>
          </w:p>
        </w:tc>
      </w:tr>
      <w:tr w:rsidR="00CC5314" w:rsidRPr="00844029" w14:paraId="2375EF2A" w14:textId="77777777" w:rsidTr="689A01CB">
        <w:tc>
          <w:tcPr>
            <w:tcW w:w="895" w:type="dxa"/>
          </w:tcPr>
          <w:p w14:paraId="7B5C58E2" w14:textId="77777777" w:rsidR="00CC5314" w:rsidRDefault="00CC5314" w:rsidP="00CC5314">
            <w:pPr>
              <w:rPr>
                <w:rStyle w:val="Strong"/>
                <w:rFonts w:cstheme="minorHAnsi"/>
                <w:b w:val="0"/>
                <w:bCs w:val="0"/>
                <w:color w:val="2D3B45"/>
                <w:sz w:val="20"/>
                <w:szCs w:val="20"/>
                <w:shd w:val="clear" w:color="auto" w:fill="FFFFFF"/>
              </w:rPr>
            </w:pPr>
            <w:r w:rsidRPr="00844029">
              <w:rPr>
                <w:rStyle w:val="Strong"/>
                <w:rFonts w:cstheme="minorHAnsi"/>
                <w:b w:val="0"/>
                <w:bCs w:val="0"/>
                <w:color w:val="2D3B45"/>
                <w:sz w:val="20"/>
                <w:szCs w:val="20"/>
                <w:shd w:val="clear" w:color="auto" w:fill="FFFFFF"/>
              </w:rPr>
              <w:t>Week 1</w:t>
            </w:r>
            <w:r>
              <w:rPr>
                <w:rStyle w:val="Strong"/>
                <w:rFonts w:cstheme="minorHAnsi"/>
                <w:b w:val="0"/>
                <w:bCs w:val="0"/>
                <w:color w:val="2D3B45"/>
                <w:sz w:val="20"/>
                <w:szCs w:val="20"/>
                <w:shd w:val="clear" w:color="auto" w:fill="FFFFFF"/>
              </w:rPr>
              <w:t>3-15</w:t>
            </w:r>
          </w:p>
          <w:p w14:paraId="71CFD907" w14:textId="4690F37F" w:rsidR="00525190" w:rsidRPr="00844029" w:rsidRDefault="00525190" w:rsidP="00CC5314">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16 April</w:t>
            </w:r>
          </w:p>
        </w:tc>
        <w:tc>
          <w:tcPr>
            <w:tcW w:w="3600" w:type="dxa"/>
          </w:tcPr>
          <w:p w14:paraId="4FEF4CA3" w14:textId="77777777" w:rsidR="00CC5314" w:rsidRDefault="00CC5314" w:rsidP="00CC5314">
            <w:pPr>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Introduction to the CBNRM management cycle:</w:t>
            </w:r>
          </w:p>
          <w:p w14:paraId="31A04F66" w14:textId="10192550" w:rsidR="00CC5314" w:rsidRDefault="00CC5314" w:rsidP="00CC5314">
            <w:pPr>
              <w:pStyle w:val="ListParagraph"/>
              <w:numPr>
                <w:ilvl w:val="0"/>
                <w:numId w:val="10"/>
              </w:numPr>
              <w:spacing w:after="0" w:line="240" w:lineRule="auto"/>
              <w:rPr>
                <w:rStyle w:val="Strong"/>
                <w:rFonts w:cstheme="minorHAnsi"/>
                <w:b w:val="0"/>
                <w:bCs w:val="0"/>
                <w:color w:val="2D3B45"/>
                <w:sz w:val="20"/>
                <w:szCs w:val="20"/>
                <w:shd w:val="clear" w:color="auto" w:fill="FFFFFF"/>
              </w:rPr>
            </w:pPr>
            <w:r w:rsidRPr="002F06E2">
              <w:rPr>
                <w:rStyle w:val="Strong"/>
                <w:rFonts w:cstheme="minorHAnsi"/>
                <w:b w:val="0"/>
                <w:bCs w:val="0"/>
                <w:color w:val="2D3B45"/>
                <w:sz w:val="20"/>
                <w:szCs w:val="20"/>
                <w:shd w:val="clear" w:color="auto" w:fill="FFFFFF"/>
              </w:rPr>
              <w:t xml:space="preserve">Assessing site and policy </w:t>
            </w:r>
            <w:r w:rsidR="006C6073" w:rsidRPr="002F06E2">
              <w:rPr>
                <w:rStyle w:val="Strong"/>
                <w:rFonts w:cstheme="minorHAnsi"/>
                <w:b w:val="0"/>
                <w:bCs w:val="0"/>
                <w:color w:val="2D3B45"/>
                <w:sz w:val="20"/>
                <w:szCs w:val="20"/>
                <w:shd w:val="clear" w:color="auto" w:fill="FFFFFF"/>
              </w:rPr>
              <w:t>feasibility.</w:t>
            </w:r>
            <w:r w:rsidRPr="002F06E2">
              <w:rPr>
                <w:rStyle w:val="Strong"/>
                <w:rFonts w:cstheme="minorHAnsi"/>
                <w:b w:val="0"/>
                <w:bCs w:val="0"/>
                <w:color w:val="2D3B45"/>
                <w:sz w:val="20"/>
                <w:szCs w:val="20"/>
                <w:shd w:val="clear" w:color="auto" w:fill="FFFFFF"/>
              </w:rPr>
              <w:t xml:space="preserve"> </w:t>
            </w:r>
          </w:p>
          <w:p w14:paraId="02DC6915" w14:textId="45B2F76D" w:rsidR="00CC5314" w:rsidRDefault="00CC5314" w:rsidP="00CC5314">
            <w:pPr>
              <w:pStyle w:val="ListParagraph"/>
              <w:numPr>
                <w:ilvl w:val="0"/>
                <w:numId w:val="10"/>
              </w:numPr>
              <w:spacing w:after="0" w:line="240" w:lineRule="auto"/>
              <w:rPr>
                <w:rStyle w:val="Strong"/>
                <w:rFonts w:cstheme="minorHAnsi"/>
                <w:b w:val="0"/>
                <w:bCs w:val="0"/>
                <w:color w:val="2D3B45"/>
                <w:sz w:val="20"/>
                <w:szCs w:val="20"/>
                <w:shd w:val="clear" w:color="auto" w:fill="FFFFFF"/>
              </w:rPr>
            </w:pPr>
            <w:r>
              <w:rPr>
                <w:rStyle w:val="Strong"/>
                <w:rFonts w:cstheme="minorHAnsi"/>
                <w:b w:val="0"/>
                <w:bCs w:val="0"/>
                <w:color w:val="2D3B45"/>
                <w:sz w:val="20"/>
                <w:szCs w:val="20"/>
                <w:shd w:val="clear" w:color="auto" w:fill="FFFFFF"/>
              </w:rPr>
              <w:t>B</w:t>
            </w:r>
            <w:r w:rsidRPr="002F06E2">
              <w:rPr>
                <w:rStyle w:val="Strong"/>
                <w:rFonts w:cstheme="minorHAnsi"/>
                <w:b w:val="0"/>
                <w:bCs w:val="0"/>
                <w:color w:val="2D3B45"/>
                <w:sz w:val="20"/>
                <w:szCs w:val="20"/>
                <w:shd w:val="clear" w:color="auto" w:fill="FFFFFF"/>
              </w:rPr>
              <w:t xml:space="preserve">aseline and impact </w:t>
            </w:r>
            <w:r w:rsidR="006C6073" w:rsidRPr="002F06E2">
              <w:rPr>
                <w:rStyle w:val="Strong"/>
                <w:rFonts w:cstheme="minorHAnsi"/>
                <w:b w:val="0"/>
                <w:bCs w:val="0"/>
                <w:color w:val="2D3B45"/>
                <w:sz w:val="20"/>
                <w:szCs w:val="20"/>
                <w:shd w:val="clear" w:color="auto" w:fill="FFFFFF"/>
              </w:rPr>
              <w:t>monitoring.</w:t>
            </w:r>
          </w:p>
          <w:p w14:paraId="201F1660" w14:textId="6C81FA37" w:rsidR="00CC5314" w:rsidRPr="002F06E2" w:rsidRDefault="00CC5314" w:rsidP="00CC5314">
            <w:pPr>
              <w:pStyle w:val="ListParagraph"/>
              <w:numPr>
                <w:ilvl w:val="0"/>
                <w:numId w:val="10"/>
              </w:numPr>
              <w:spacing w:after="0" w:line="240" w:lineRule="auto"/>
              <w:rPr>
                <w:rStyle w:val="Strong"/>
                <w:rFonts w:cstheme="minorHAnsi"/>
                <w:b w:val="0"/>
                <w:bCs w:val="0"/>
                <w:color w:val="2D3B45"/>
                <w:sz w:val="20"/>
                <w:szCs w:val="20"/>
                <w:shd w:val="clear" w:color="auto" w:fill="FFFFFF"/>
              </w:rPr>
            </w:pPr>
            <w:r w:rsidRPr="002F06E2">
              <w:rPr>
                <w:rStyle w:val="Strong"/>
                <w:rFonts w:cstheme="minorHAnsi"/>
                <w:b w:val="0"/>
                <w:bCs w:val="0"/>
                <w:color w:val="2D3B45"/>
                <w:sz w:val="20"/>
                <w:szCs w:val="20"/>
                <w:shd w:val="clear" w:color="auto" w:fill="FFFFFF"/>
              </w:rPr>
              <w:t xml:space="preserve">implementation (governance, economics, natural resource </w:t>
            </w:r>
            <w:r w:rsidR="006C6073" w:rsidRPr="002F06E2">
              <w:rPr>
                <w:rStyle w:val="Strong"/>
                <w:rFonts w:cstheme="minorHAnsi"/>
                <w:b w:val="0"/>
                <w:bCs w:val="0"/>
                <w:color w:val="2D3B45"/>
                <w:sz w:val="20"/>
                <w:szCs w:val="20"/>
                <w:shd w:val="clear" w:color="auto" w:fill="FFFFFF"/>
              </w:rPr>
              <w:t>management.</w:t>
            </w:r>
            <w:r w:rsidRPr="002F06E2">
              <w:rPr>
                <w:rStyle w:val="Strong"/>
                <w:rFonts w:cstheme="minorHAnsi"/>
                <w:b w:val="0"/>
                <w:bCs w:val="0"/>
                <w:color w:val="2D3B45"/>
                <w:sz w:val="20"/>
                <w:szCs w:val="20"/>
                <w:shd w:val="clear" w:color="auto" w:fill="FFFFFF"/>
              </w:rPr>
              <w:t xml:space="preserve"> </w:t>
            </w:r>
          </w:p>
          <w:p w14:paraId="4DC5C8CB" w14:textId="587BCAC7" w:rsidR="00CC5314" w:rsidRPr="002F06E2" w:rsidRDefault="00CC5314" w:rsidP="00CC5314">
            <w:pPr>
              <w:pStyle w:val="ListParagraph"/>
              <w:numPr>
                <w:ilvl w:val="0"/>
                <w:numId w:val="10"/>
              </w:numPr>
              <w:spacing w:after="0" w:line="240" w:lineRule="auto"/>
              <w:rPr>
                <w:rStyle w:val="Strong"/>
                <w:rFonts w:asciiTheme="minorHAnsi" w:hAnsiTheme="minorHAnsi" w:cstheme="minorHAnsi"/>
                <w:b w:val="0"/>
                <w:bCs w:val="0"/>
                <w:color w:val="2D3B45"/>
                <w:sz w:val="20"/>
                <w:szCs w:val="20"/>
                <w:shd w:val="clear" w:color="auto" w:fill="FFFFFF"/>
              </w:rPr>
            </w:pPr>
            <w:r w:rsidRPr="002F06E2">
              <w:rPr>
                <w:rStyle w:val="Strong"/>
                <w:rFonts w:cstheme="minorHAnsi"/>
                <w:b w:val="0"/>
                <w:bCs w:val="0"/>
                <w:color w:val="2D3B45"/>
                <w:sz w:val="20"/>
                <w:szCs w:val="20"/>
                <w:shd w:val="clear" w:color="auto" w:fill="FFFFFF"/>
              </w:rPr>
              <w:t>enabling environment and policy)</w:t>
            </w:r>
          </w:p>
        </w:tc>
        <w:tc>
          <w:tcPr>
            <w:tcW w:w="3510" w:type="dxa"/>
          </w:tcPr>
          <w:p w14:paraId="37B4F946" w14:textId="40906736" w:rsidR="00CC5314" w:rsidRPr="00844029" w:rsidRDefault="00CC5314" w:rsidP="00CC5314">
            <w:pPr>
              <w:rPr>
                <w:rStyle w:val="Strong"/>
                <w:rFonts w:cstheme="minorHAnsi"/>
                <w:b w:val="0"/>
                <w:bCs w:val="0"/>
                <w:color w:val="2D3B45"/>
                <w:sz w:val="20"/>
                <w:szCs w:val="20"/>
                <w:shd w:val="clear" w:color="auto" w:fill="FFFFFF"/>
              </w:rPr>
            </w:pPr>
          </w:p>
        </w:tc>
        <w:tc>
          <w:tcPr>
            <w:tcW w:w="1800" w:type="dxa"/>
          </w:tcPr>
          <w:p w14:paraId="55B796E2" w14:textId="595608EE" w:rsidR="00CC5314" w:rsidRPr="00856333" w:rsidRDefault="00CC5314" w:rsidP="00CC5314">
            <w:pPr>
              <w:rPr>
                <w:rStyle w:val="Strong"/>
                <w:rFonts w:cstheme="minorHAnsi"/>
                <w:color w:val="2D3B45"/>
                <w:sz w:val="20"/>
                <w:szCs w:val="20"/>
                <w:shd w:val="clear" w:color="auto" w:fill="FFFFFF"/>
              </w:rPr>
            </w:pPr>
            <w:r w:rsidRPr="00856333">
              <w:rPr>
                <w:rStyle w:val="Strong"/>
                <w:rFonts w:cstheme="minorHAnsi"/>
                <w:color w:val="2D3B45"/>
                <w:sz w:val="20"/>
                <w:szCs w:val="20"/>
                <w:shd w:val="clear" w:color="auto" w:fill="FFFFFF"/>
              </w:rPr>
              <w:t>Week 1</w:t>
            </w:r>
            <w:r w:rsidR="006C6073">
              <w:rPr>
                <w:rStyle w:val="Strong"/>
                <w:rFonts w:cstheme="minorHAnsi"/>
                <w:color w:val="2D3B45"/>
                <w:sz w:val="20"/>
                <w:szCs w:val="20"/>
                <w:shd w:val="clear" w:color="auto" w:fill="FFFFFF"/>
              </w:rPr>
              <w:t>3</w:t>
            </w:r>
            <w:r w:rsidRPr="00856333">
              <w:rPr>
                <w:rStyle w:val="Strong"/>
                <w:rFonts w:cstheme="minorHAnsi"/>
                <w:color w:val="2D3B45"/>
                <w:sz w:val="20"/>
                <w:szCs w:val="20"/>
                <w:shd w:val="clear" w:color="auto" w:fill="FFFFFF"/>
              </w:rPr>
              <w:t>: Final Paper</w:t>
            </w:r>
          </w:p>
          <w:p w14:paraId="0A1D5C98" w14:textId="3746144A" w:rsidR="00CC5314" w:rsidRPr="00844029" w:rsidRDefault="00CC5314" w:rsidP="00CC5314">
            <w:pPr>
              <w:rPr>
                <w:rStyle w:val="Strong"/>
                <w:rFonts w:cstheme="minorHAnsi"/>
                <w:b w:val="0"/>
                <w:bCs w:val="0"/>
                <w:color w:val="2D3B45"/>
                <w:sz w:val="20"/>
                <w:szCs w:val="20"/>
                <w:shd w:val="clear" w:color="auto" w:fill="FFFFFF"/>
              </w:rPr>
            </w:pPr>
            <w:r w:rsidRPr="00856333">
              <w:rPr>
                <w:rStyle w:val="Strong"/>
                <w:rFonts w:cstheme="minorHAnsi"/>
                <w:color w:val="2D3B45"/>
                <w:sz w:val="20"/>
                <w:szCs w:val="20"/>
                <w:shd w:val="clear" w:color="auto" w:fill="FFFFFF"/>
              </w:rPr>
              <w:t>Week 1</w:t>
            </w:r>
            <w:r w:rsidR="006C6073">
              <w:rPr>
                <w:rStyle w:val="Strong"/>
                <w:rFonts w:cstheme="minorHAnsi"/>
                <w:color w:val="2D3B45"/>
                <w:sz w:val="20"/>
                <w:szCs w:val="20"/>
                <w:shd w:val="clear" w:color="auto" w:fill="FFFFFF"/>
              </w:rPr>
              <w:t>4</w:t>
            </w:r>
            <w:r w:rsidRPr="00856333">
              <w:rPr>
                <w:rStyle w:val="Strong"/>
                <w:rFonts w:cstheme="minorHAnsi"/>
                <w:color w:val="2D3B45"/>
                <w:sz w:val="20"/>
                <w:szCs w:val="20"/>
                <w:shd w:val="clear" w:color="auto" w:fill="FFFFFF"/>
              </w:rPr>
              <w:t>: Reflections paper</w:t>
            </w:r>
          </w:p>
        </w:tc>
      </w:tr>
      <w:bookmarkEnd w:id="1"/>
    </w:tbl>
    <w:p w14:paraId="58DEE7E6" w14:textId="77777777" w:rsidR="00A433AE" w:rsidRPr="00F97063" w:rsidRDefault="00A433AE">
      <w:pPr>
        <w:rPr>
          <w:rStyle w:val="Strong"/>
          <w:rFonts w:cstheme="minorHAnsi"/>
          <w:b w:val="0"/>
          <w:bCs w:val="0"/>
          <w:color w:val="2D3B45"/>
          <w:sz w:val="36"/>
          <w:szCs w:val="36"/>
          <w:shd w:val="clear" w:color="auto" w:fill="FFFFFF"/>
        </w:rPr>
      </w:pPr>
    </w:p>
    <w:p w14:paraId="5715887D" w14:textId="543A5AB7" w:rsidR="00A71344" w:rsidRPr="00F97063" w:rsidRDefault="00A71344" w:rsidP="00F97063">
      <w:pPr>
        <w:pBdr>
          <w:bottom w:val="single" w:sz="4" w:space="1" w:color="auto"/>
        </w:pBdr>
        <w:shd w:val="clear" w:color="auto" w:fill="FFFFFF"/>
        <w:spacing w:before="90" w:after="90" w:line="240" w:lineRule="auto"/>
        <w:jc w:val="center"/>
        <w:outlineLvl w:val="2"/>
        <w:rPr>
          <w:rFonts w:eastAsia="Times New Roman"/>
          <w:sz w:val="32"/>
          <w:szCs w:val="32"/>
        </w:rPr>
      </w:pPr>
      <w:r w:rsidRPr="00F97063">
        <w:rPr>
          <w:rFonts w:eastAsia="Times New Roman"/>
          <w:b/>
          <w:bCs/>
          <w:sz w:val="32"/>
          <w:szCs w:val="32"/>
        </w:rPr>
        <w:t>Assignments</w:t>
      </w:r>
      <w:r w:rsidR="001E4338">
        <w:rPr>
          <w:rFonts w:eastAsia="Times New Roman"/>
          <w:b/>
          <w:bCs/>
          <w:sz w:val="32"/>
          <w:szCs w:val="32"/>
        </w:rPr>
        <w:t xml:space="preserve"> and Grad</w:t>
      </w:r>
      <w:r w:rsidR="00856333">
        <w:rPr>
          <w:rFonts w:eastAsia="Times New Roman"/>
          <w:b/>
          <w:bCs/>
          <w:sz w:val="32"/>
          <w:szCs w:val="32"/>
        </w:rPr>
        <w:t>ing Scheme</w:t>
      </w:r>
    </w:p>
    <w:p w14:paraId="08BFB81C" w14:textId="5B186391" w:rsidR="003E0AB7" w:rsidRDefault="001E4338" w:rsidP="003E0AB7">
      <w:pPr>
        <w:spacing w:after="0" w:line="240" w:lineRule="auto"/>
      </w:pPr>
      <w:r w:rsidRPr="689A01CB">
        <w:rPr>
          <w:b/>
          <w:bCs/>
        </w:rPr>
        <w:t xml:space="preserve">Class </w:t>
      </w:r>
      <w:r w:rsidR="00047964">
        <w:rPr>
          <w:b/>
          <w:bCs/>
        </w:rPr>
        <w:t>group analysis and presentations</w:t>
      </w:r>
      <w:r w:rsidRPr="689A01CB">
        <w:rPr>
          <w:b/>
          <w:bCs/>
        </w:rPr>
        <w:t xml:space="preserve"> (</w:t>
      </w:r>
      <w:r w:rsidR="003E0AB7">
        <w:rPr>
          <w:b/>
          <w:bCs/>
        </w:rPr>
        <w:t>40</w:t>
      </w:r>
      <w:r w:rsidRPr="689A01CB">
        <w:rPr>
          <w:b/>
          <w:bCs/>
        </w:rPr>
        <w:t>%)</w:t>
      </w:r>
      <w:r>
        <w:br/>
      </w:r>
    </w:p>
    <w:p w14:paraId="34F0CF6D" w14:textId="0C333A44" w:rsidR="00385650" w:rsidRDefault="003E0AB7" w:rsidP="003E0AB7">
      <w:pPr>
        <w:spacing w:after="0" w:line="240" w:lineRule="auto"/>
        <w:rPr>
          <w:rFonts w:cstheme="minorHAnsi"/>
        </w:rPr>
      </w:pPr>
      <w:r>
        <w:t>S</w:t>
      </w:r>
      <w:r w:rsidR="008D78FB" w:rsidRPr="003C1EF4">
        <w:rPr>
          <w:rFonts w:cstheme="minorHAnsi"/>
        </w:rPr>
        <w:t xml:space="preserve">tudents </w:t>
      </w:r>
      <w:r w:rsidR="001E4338" w:rsidRPr="003C1EF4">
        <w:rPr>
          <w:rFonts w:cstheme="minorHAnsi"/>
        </w:rPr>
        <w:t xml:space="preserve">will </w:t>
      </w:r>
      <w:r>
        <w:rPr>
          <w:rFonts w:cstheme="minorHAnsi"/>
        </w:rPr>
        <w:t xml:space="preserve">be split into groups of </w:t>
      </w:r>
      <w:r w:rsidR="001E4338" w:rsidRPr="003C1EF4">
        <w:rPr>
          <w:rFonts w:cstheme="minorHAnsi"/>
        </w:rPr>
        <w:t>2-</w:t>
      </w:r>
      <w:r>
        <w:rPr>
          <w:rFonts w:cstheme="minorHAnsi"/>
        </w:rPr>
        <w:t>4. Using class materials and readings, each group will prepare two 15-minute presentations, one given in week 4 and the second in week 1</w:t>
      </w:r>
      <w:r w:rsidR="002825F3">
        <w:rPr>
          <w:rFonts w:cstheme="minorHAnsi"/>
        </w:rPr>
        <w:t>1</w:t>
      </w:r>
      <w:r>
        <w:rPr>
          <w:rFonts w:cstheme="minorHAnsi"/>
        </w:rPr>
        <w:t xml:space="preserve">. </w:t>
      </w:r>
      <w:r w:rsidR="001E4338" w:rsidRPr="003C1EF4">
        <w:rPr>
          <w:rFonts w:cstheme="minorHAnsi"/>
        </w:rPr>
        <w:t xml:space="preserve"> </w:t>
      </w:r>
    </w:p>
    <w:p w14:paraId="130A8636" w14:textId="77777777" w:rsidR="00385650" w:rsidRDefault="00385650" w:rsidP="003E0AB7">
      <w:pPr>
        <w:spacing w:after="0" w:line="240" w:lineRule="auto"/>
        <w:rPr>
          <w:rFonts w:cstheme="minorHAnsi"/>
        </w:rPr>
      </w:pPr>
    </w:p>
    <w:p w14:paraId="2D741836" w14:textId="11F7DA60" w:rsidR="008D78FB" w:rsidRPr="003C1EF4" w:rsidRDefault="00385650" w:rsidP="003E0AB7">
      <w:pPr>
        <w:spacing w:after="0" w:line="240" w:lineRule="auto"/>
        <w:rPr>
          <w:rFonts w:cstheme="minorHAnsi"/>
        </w:rPr>
      </w:pPr>
      <w:r>
        <w:rPr>
          <w:rFonts w:cstheme="minorHAnsi"/>
        </w:rPr>
        <w:t>F</w:t>
      </w:r>
      <w:r w:rsidR="00047964">
        <w:rPr>
          <w:rFonts w:cstheme="minorHAnsi"/>
        </w:rPr>
        <w:t>rame the theory and practice of CBNRM in 10 slides</w:t>
      </w:r>
      <w:r>
        <w:rPr>
          <w:rFonts w:cstheme="minorHAnsi"/>
        </w:rPr>
        <w:t>. Discuss</w:t>
      </w:r>
      <w:r w:rsidR="00047964">
        <w:rPr>
          <w:rFonts w:cstheme="minorHAnsi"/>
        </w:rPr>
        <w:t xml:space="preserve"> it from different perspectives such as natural resource conservation, social and associational capital formation, political economy, collective action theory, and so on. </w:t>
      </w:r>
      <w:r w:rsidR="003E0AB7">
        <w:rPr>
          <w:rFonts w:cstheme="minorHAnsi"/>
        </w:rPr>
        <w:t xml:space="preserve"> </w:t>
      </w:r>
    </w:p>
    <w:p w14:paraId="286D332C" w14:textId="0050F24F" w:rsidR="008D78FB" w:rsidRDefault="008D78FB" w:rsidP="001E4338">
      <w:pPr>
        <w:spacing w:after="0" w:line="240" w:lineRule="auto"/>
        <w:rPr>
          <w:rFonts w:cstheme="minorHAnsi"/>
        </w:rPr>
      </w:pPr>
    </w:p>
    <w:p w14:paraId="628CB045" w14:textId="77777777" w:rsidR="00B76504" w:rsidRDefault="001E4338" w:rsidP="001E4338">
      <w:pPr>
        <w:spacing w:after="0" w:line="240" w:lineRule="auto"/>
        <w:rPr>
          <w:rFonts w:cstheme="minorHAnsi"/>
        </w:rPr>
      </w:pPr>
      <w:r w:rsidRPr="001E4338">
        <w:rPr>
          <w:rFonts w:cstheme="minorHAnsi"/>
        </w:rPr>
        <w:br/>
      </w:r>
      <w:r w:rsidR="004062E0">
        <w:rPr>
          <w:rFonts w:cstheme="minorHAnsi"/>
          <w:b/>
          <w:bCs/>
        </w:rPr>
        <w:t>3</w:t>
      </w:r>
      <w:r w:rsidRPr="001E4338">
        <w:rPr>
          <w:rFonts w:cstheme="minorHAnsi"/>
          <w:b/>
          <w:bCs/>
        </w:rPr>
        <w:t>. Final paper (</w:t>
      </w:r>
      <w:r w:rsidR="003C1EF4">
        <w:rPr>
          <w:rFonts w:cstheme="minorHAnsi"/>
          <w:b/>
          <w:bCs/>
        </w:rPr>
        <w:t>50</w:t>
      </w:r>
      <w:r w:rsidRPr="001E4338">
        <w:rPr>
          <w:rFonts w:cstheme="minorHAnsi"/>
          <w:b/>
          <w:bCs/>
        </w:rPr>
        <w:t>%)</w:t>
      </w:r>
      <w:r w:rsidRPr="001E4338">
        <w:rPr>
          <w:rFonts w:cstheme="minorHAnsi"/>
          <w:b/>
          <w:bCs/>
        </w:rPr>
        <w:br/>
      </w:r>
      <w:r w:rsidRPr="001E4338">
        <w:rPr>
          <w:rFonts w:cstheme="minorHAnsi"/>
        </w:rPr>
        <w:t xml:space="preserve">Students will </w:t>
      </w:r>
      <w:r w:rsidR="004062E0">
        <w:rPr>
          <w:rFonts w:cstheme="minorHAnsi"/>
        </w:rPr>
        <w:t xml:space="preserve">write a </w:t>
      </w:r>
      <w:r w:rsidR="00D63FDB" w:rsidRPr="001E4338">
        <w:rPr>
          <w:rFonts w:cstheme="minorHAnsi"/>
        </w:rPr>
        <w:t>4,000-4,500</w:t>
      </w:r>
      <w:r w:rsidR="004062E0">
        <w:rPr>
          <w:rFonts w:cstheme="minorHAnsi"/>
        </w:rPr>
        <w:t xml:space="preserve">-word paper that includes an in-depth discussion of CBNRM theory and practice. </w:t>
      </w:r>
    </w:p>
    <w:p w14:paraId="727B51F1" w14:textId="77777777" w:rsidR="00B76504" w:rsidRDefault="00B76504" w:rsidP="001E4338">
      <w:pPr>
        <w:spacing w:after="0" w:line="240" w:lineRule="auto"/>
        <w:rPr>
          <w:rFonts w:cstheme="minorHAnsi"/>
        </w:rPr>
      </w:pPr>
    </w:p>
    <w:p w14:paraId="0F91445D" w14:textId="54A6C4DF" w:rsidR="00B76504" w:rsidRDefault="00B76504" w:rsidP="689A01CB">
      <w:pPr>
        <w:spacing w:after="0" w:line="240" w:lineRule="auto"/>
      </w:pPr>
      <w:r w:rsidRPr="689A01CB">
        <w:t>The paper will be approached in stages</w:t>
      </w:r>
      <w:r w:rsidR="00FE151D">
        <w:t>. In mid semester, you will present and discuss an outline of your paper and ideas as a presentation. The final paper will be circulated for peer review (three) three weeks before end of class,</w:t>
      </w:r>
      <w:r w:rsidRPr="689A01CB">
        <w:t xml:space="preserve"> with a final copy due the last week of class. </w:t>
      </w:r>
    </w:p>
    <w:p w14:paraId="1E605E2F" w14:textId="77777777" w:rsidR="00B76504" w:rsidRDefault="00B76504" w:rsidP="00B76504">
      <w:pPr>
        <w:spacing w:after="0" w:line="240" w:lineRule="auto"/>
        <w:rPr>
          <w:rFonts w:cstheme="minorHAnsi"/>
        </w:rPr>
      </w:pPr>
    </w:p>
    <w:p w14:paraId="0C888D81" w14:textId="0F9BAB08" w:rsidR="00B76504" w:rsidRDefault="00B76504" w:rsidP="001E4338">
      <w:pPr>
        <w:spacing w:after="0" w:line="240" w:lineRule="auto"/>
        <w:rPr>
          <w:rFonts w:cstheme="minorHAnsi"/>
        </w:rPr>
      </w:pPr>
      <w:r>
        <w:rPr>
          <w:rFonts w:cstheme="minorHAnsi"/>
        </w:rPr>
        <w:t>You will have three choices for this paper:</w:t>
      </w:r>
    </w:p>
    <w:p w14:paraId="2E461E3E" w14:textId="77777777" w:rsidR="00B76504" w:rsidRDefault="00B76504" w:rsidP="00B76504">
      <w:pPr>
        <w:pStyle w:val="ListParagraph"/>
        <w:numPr>
          <w:ilvl w:val="0"/>
          <w:numId w:val="12"/>
        </w:numPr>
        <w:spacing w:after="0" w:line="240" w:lineRule="auto"/>
        <w:rPr>
          <w:rFonts w:cstheme="minorHAnsi"/>
        </w:rPr>
      </w:pPr>
      <w:r>
        <w:rPr>
          <w:rFonts w:cstheme="minorHAnsi"/>
        </w:rPr>
        <w:t>Design a research study to assess a key aspect of community conservation.</w:t>
      </w:r>
    </w:p>
    <w:p w14:paraId="1582519E" w14:textId="77777777" w:rsidR="00B76504" w:rsidRDefault="00B76504" w:rsidP="00B76504">
      <w:pPr>
        <w:pStyle w:val="ListParagraph"/>
        <w:numPr>
          <w:ilvl w:val="0"/>
          <w:numId w:val="12"/>
        </w:numPr>
        <w:spacing w:after="0" w:line="240" w:lineRule="auto"/>
        <w:rPr>
          <w:rFonts w:cstheme="minorHAnsi"/>
        </w:rPr>
      </w:pPr>
      <w:r>
        <w:rPr>
          <w:rFonts w:cstheme="minorHAnsi"/>
        </w:rPr>
        <w:t>Review and rewrite a national or agency policy document to guide a CBNRM programme, incorporating theory and practice.</w:t>
      </w:r>
    </w:p>
    <w:p w14:paraId="4BB763B3" w14:textId="3F8EE2E2" w:rsidR="00B65A09" w:rsidRDefault="00FE151D" w:rsidP="00B76504">
      <w:pPr>
        <w:pStyle w:val="ListParagraph"/>
        <w:numPr>
          <w:ilvl w:val="0"/>
          <w:numId w:val="12"/>
        </w:numPr>
        <w:spacing w:after="0" w:line="240" w:lineRule="auto"/>
        <w:rPr>
          <w:rFonts w:cstheme="minorHAnsi"/>
        </w:rPr>
      </w:pPr>
      <w:r>
        <w:rPr>
          <w:rFonts w:cstheme="minorHAnsi"/>
        </w:rPr>
        <w:t>A</w:t>
      </w:r>
      <w:r>
        <w:rPr>
          <w:rFonts w:cstheme="minorHAnsi"/>
        </w:rPr>
        <w:t>ssess the status of a current community conservation/wildlife program and design corrective actions at site and national level</w:t>
      </w:r>
      <w:r>
        <w:rPr>
          <w:rFonts w:cstheme="minorHAnsi"/>
        </w:rPr>
        <w:t xml:space="preserve">. </w:t>
      </w:r>
    </w:p>
    <w:p w14:paraId="4518B121" w14:textId="77777777" w:rsidR="00FE151D" w:rsidRDefault="00FE151D" w:rsidP="00FE151D">
      <w:pPr>
        <w:spacing w:after="0" w:line="240" w:lineRule="auto"/>
      </w:pPr>
    </w:p>
    <w:p w14:paraId="4EE5D8B5" w14:textId="5374DB94" w:rsidR="00FE151D" w:rsidRDefault="00FE151D" w:rsidP="00FE151D">
      <w:pPr>
        <w:spacing w:after="0" w:line="240" w:lineRule="auto"/>
      </w:pPr>
      <w:r w:rsidRPr="689A01CB">
        <w:t>Proper referencing of papers in required including in-text attribution and full reference at the bottom of the paper (APA style). Grading will be informed by the rubric attached to the syllabus; 20% for paper layout, neatness, grammar, spelling, referencing; 60% for comprehensive understanding of course materials; 20% for critical thinking including comparative analysis, inclusion of field experience, additional readings, and your own insights.</w:t>
      </w:r>
    </w:p>
    <w:p w14:paraId="7480F425" w14:textId="77777777" w:rsidR="00FE151D" w:rsidRPr="00FE151D" w:rsidRDefault="00FE151D" w:rsidP="00FE151D">
      <w:pPr>
        <w:spacing w:after="0" w:line="240" w:lineRule="auto"/>
        <w:rPr>
          <w:rFonts w:cstheme="minorHAnsi"/>
        </w:rPr>
      </w:pPr>
    </w:p>
    <w:p w14:paraId="4026D524" w14:textId="77777777" w:rsidR="00B65A09" w:rsidRDefault="00B65A09" w:rsidP="001E4338">
      <w:pPr>
        <w:spacing w:after="0" w:line="240" w:lineRule="auto"/>
        <w:rPr>
          <w:rFonts w:cstheme="minorHAnsi"/>
        </w:rPr>
      </w:pPr>
    </w:p>
    <w:p w14:paraId="2C5EFE66" w14:textId="6216BBD2" w:rsidR="003C1EF4" w:rsidRPr="001E4338" w:rsidRDefault="003C1EF4" w:rsidP="689A01CB">
      <w:pPr>
        <w:spacing w:after="0" w:line="240" w:lineRule="auto"/>
      </w:pPr>
      <w:r w:rsidRPr="689A01CB">
        <w:rPr>
          <w:b/>
          <w:bCs/>
        </w:rPr>
        <w:t>4. Class reflections (</w:t>
      </w:r>
      <w:r w:rsidR="00047964">
        <w:rPr>
          <w:b/>
          <w:bCs/>
        </w:rPr>
        <w:t>10</w:t>
      </w:r>
      <w:r w:rsidRPr="689A01CB">
        <w:rPr>
          <w:b/>
          <w:bCs/>
        </w:rPr>
        <w:t>%)</w:t>
      </w:r>
      <w:r>
        <w:br/>
      </w:r>
      <w:r w:rsidRPr="689A01CB">
        <w:t xml:space="preserve">Students will write a </w:t>
      </w:r>
      <w:r w:rsidR="00047964">
        <w:t>750-1,000</w:t>
      </w:r>
      <w:r w:rsidR="00047964" w:rsidRPr="689A01CB">
        <w:t>-word</w:t>
      </w:r>
      <w:r w:rsidR="00463213" w:rsidRPr="689A01CB">
        <w:t xml:space="preserve"> </w:t>
      </w:r>
      <w:r w:rsidR="387E51F6" w:rsidRPr="689A01CB">
        <w:t>summary</w:t>
      </w:r>
      <w:r w:rsidR="00463213" w:rsidRPr="689A01CB">
        <w:t xml:space="preserve"> reflecting on </w:t>
      </w:r>
      <w:bookmarkStart w:id="2" w:name="_Hlk129337362"/>
      <w:r w:rsidR="00463213" w:rsidRPr="689A01CB">
        <w:t xml:space="preserve">what they have learned from the class, </w:t>
      </w:r>
      <w:r w:rsidR="00047964">
        <w:t xml:space="preserve">how </w:t>
      </w:r>
      <w:r w:rsidR="00047964">
        <w:lastRenderedPageBreak/>
        <w:t>they see CBNRM fitting into global goals of conserving 30% of the planet by 3030, and</w:t>
      </w:r>
      <w:r w:rsidR="00463213" w:rsidRPr="689A01CB">
        <w:t xml:space="preserve"> how they think the class will contribute to their research and/or management goals</w:t>
      </w:r>
      <w:r w:rsidRPr="689A01CB">
        <w:t xml:space="preserve"> </w:t>
      </w:r>
      <w:bookmarkEnd w:id="2"/>
    </w:p>
    <w:p w14:paraId="00E6D861" w14:textId="45C4C217" w:rsidR="001E4338" w:rsidRPr="001E4338" w:rsidRDefault="001E4338" w:rsidP="689A01CB">
      <w:r>
        <w:br/>
      </w:r>
      <w:r w:rsidRPr="009C1A10">
        <w:rPr>
          <w:u w:val="single"/>
        </w:rPr>
        <w:t>Submitting assignments:</w:t>
      </w:r>
      <w:r w:rsidRPr="689A01CB">
        <w:t xml:space="preserve"> All assignments must be submitted electronically via Canvas unless otherwise</w:t>
      </w:r>
      <w:r>
        <w:br/>
      </w:r>
      <w:r w:rsidRPr="689A01CB">
        <w:t>noted. Emailed or paper submissions for Canvas assignments will not be accepted. You are responsible for</w:t>
      </w:r>
      <w:r w:rsidR="00E22204" w:rsidRPr="689A01CB">
        <w:t xml:space="preserve"> </w:t>
      </w:r>
      <w:r w:rsidRPr="689A01CB">
        <w:t>ensuring that all your work is uploaded correctly and completely by the deadline. Corrupted files will be</w:t>
      </w:r>
      <w:r w:rsidR="00E22204" w:rsidRPr="689A01CB">
        <w:t xml:space="preserve"> </w:t>
      </w:r>
      <w:r w:rsidRPr="689A01CB">
        <w:t xml:space="preserve">treated as missing work (= 0 grade) until they are re-uploaded </w:t>
      </w:r>
      <w:r w:rsidR="006C6073" w:rsidRPr="689A01CB">
        <w:t>correctly,</w:t>
      </w:r>
      <w:r w:rsidRPr="689A01CB">
        <w:t xml:space="preserve"> and late penalties will apply if</w:t>
      </w:r>
      <w:r w:rsidR="2EC231D8" w:rsidRPr="689A01CB">
        <w:t xml:space="preserve"> </w:t>
      </w:r>
      <w:r w:rsidRPr="689A01CB">
        <w:t>your resubmission is past the deadline. So, please always double check your files right after you upload</w:t>
      </w:r>
      <w:r>
        <w:br/>
      </w:r>
      <w:r w:rsidRPr="689A01CB">
        <w:t>them. If you experience technical problems when submitting your work in Canvas, contact the UF</w:t>
      </w:r>
      <w:r>
        <w:br/>
      </w:r>
      <w:r w:rsidRPr="689A01CB">
        <w:t>Computing Help Desk for assistance: https://helpdesk.ufl.edu.</w:t>
      </w:r>
    </w:p>
    <w:p w14:paraId="4AE8D3ED" w14:textId="77777777" w:rsidR="001E4338" w:rsidRDefault="001E4338" w:rsidP="00686462">
      <w:pPr>
        <w:rPr>
          <w:rFonts w:cstheme="minorHAnsi"/>
          <w:b/>
          <w:bCs/>
        </w:rPr>
      </w:pPr>
    </w:p>
    <w:p w14:paraId="67BBB2A1" w14:textId="3C29A83D" w:rsidR="00686462" w:rsidRDefault="00686462" w:rsidP="00686462">
      <w:pPr>
        <w:rPr>
          <w:rFonts w:cstheme="minorHAnsi"/>
          <w:b/>
          <w:bCs/>
        </w:rPr>
      </w:pPr>
      <w:r w:rsidRPr="00F97063">
        <w:rPr>
          <w:rFonts w:cstheme="minorHAnsi"/>
          <w:b/>
          <w:bCs/>
        </w:rPr>
        <w:t>Grad</w:t>
      </w:r>
      <w:r w:rsidR="00856333">
        <w:rPr>
          <w:rFonts w:cstheme="minorHAnsi"/>
          <w:b/>
          <w:bCs/>
        </w:rPr>
        <w:t>ing Scheme</w:t>
      </w:r>
      <w:r w:rsidRPr="00F97063">
        <w:rPr>
          <w:rFonts w:cstheme="minorHAnsi"/>
          <w:b/>
          <w:bC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0"/>
        <w:gridCol w:w="1285"/>
        <w:gridCol w:w="4095"/>
      </w:tblGrid>
      <w:tr w:rsidR="00463213" w:rsidRPr="00F27927" w14:paraId="6DAEF9B9" w14:textId="77777777" w:rsidTr="00047964">
        <w:trPr>
          <w:trHeight w:val="275"/>
        </w:trPr>
        <w:tc>
          <w:tcPr>
            <w:tcW w:w="2123" w:type="pct"/>
          </w:tcPr>
          <w:p w14:paraId="4018511B" w14:textId="77777777" w:rsidR="00463213" w:rsidRPr="0094238B" w:rsidRDefault="00463213" w:rsidP="00876990">
            <w:pPr>
              <w:spacing w:after="0" w:line="240" w:lineRule="auto"/>
              <w:jc w:val="center"/>
              <w:rPr>
                <w:rFonts w:ascii="Times New Roman" w:eastAsia="Times New Roman" w:hAnsi="Times New Roman"/>
                <w:b/>
                <w:sz w:val="24"/>
                <w:szCs w:val="24"/>
              </w:rPr>
            </w:pPr>
            <w:r w:rsidRPr="0094238B">
              <w:rPr>
                <w:rFonts w:ascii="Times New Roman" w:eastAsia="Times New Roman" w:hAnsi="Times New Roman"/>
                <w:b/>
                <w:sz w:val="24"/>
                <w:szCs w:val="24"/>
              </w:rPr>
              <w:t>Basis for Grading</w:t>
            </w:r>
          </w:p>
        </w:tc>
        <w:tc>
          <w:tcPr>
            <w:tcW w:w="687" w:type="pct"/>
          </w:tcPr>
          <w:p w14:paraId="7FEC5305" w14:textId="77777777" w:rsidR="00463213" w:rsidRPr="0094238B" w:rsidRDefault="00463213" w:rsidP="00876990">
            <w:pPr>
              <w:spacing w:after="0" w:line="240" w:lineRule="auto"/>
              <w:jc w:val="center"/>
              <w:rPr>
                <w:rFonts w:ascii="Times New Roman" w:eastAsia="Times New Roman" w:hAnsi="Times New Roman"/>
                <w:b/>
                <w:sz w:val="24"/>
                <w:szCs w:val="24"/>
              </w:rPr>
            </w:pPr>
            <w:r w:rsidRPr="0094238B">
              <w:rPr>
                <w:rFonts w:ascii="Times New Roman" w:eastAsia="Times New Roman" w:hAnsi="Times New Roman"/>
                <w:b/>
                <w:sz w:val="24"/>
                <w:szCs w:val="24"/>
              </w:rPr>
              <w:t>Points (100)</w:t>
            </w:r>
          </w:p>
        </w:tc>
        <w:tc>
          <w:tcPr>
            <w:tcW w:w="2190" w:type="pct"/>
          </w:tcPr>
          <w:p w14:paraId="2839DB55" w14:textId="77777777" w:rsidR="00463213" w:rsidRPr="0094238B" w:rsidRDefault="00463213" w:rsidP="00876990">
            <w:pPr>
              <w:spacing w:after="0" w:line="240" w:lineRule="auto"/>
              <w:jc w:val="center"/>
              <w:rPr>
                <w:rFonts w:ascii="Times New Roman" w:eastAsia="Times New Roman" w:hAnsi="Times New Roman"/>
                <w:b/>
                <w:sz w:val="24"/>
                <w:szCs w:val="24"/>
              </w:rPr>
            </w:pPr>
            <w:r w:rsidRPr="0094238B">
              <w:rPr>
                <w:rFonts w:ascii="Times New Roman" w:eastAsia="Times New Roman" w:hAnsi="Times New Roman"/>
                <w:b/>
                <w:sz w:val="24"/>
                <w:szCs w:val="24"/>
              </w:rPr>
              <w:t>Due Dates</w:t>
            </w:r>
          </w:p>
        </w:tc>
      </w:tr>
      <w:tr w:rsidR="00463213" w:rsidRPr="00F27927" w14:paraId="0394C610" w14:textId="77777777" w:rsidTr="00047964">
        <w:trPr>
          <w:trHeight w:val="531"/>
        </w:trPr>
        <w:tc>
          <w:tcPr>
            <w:tcW w:w="2123" w:type="pct"/>
          </w:tcPr>
          <w:p w14:paraId="6CAF30F4" w14:textId="70A19423" w:rsidR="00463213" w:rsidRPr="00047964" w:rsidRDefault="00047964" w:rsidP="0040557E">
            <w:pPr>
              <w:pStyle w:val="ListParagraph"/>
              <w:numPr>
                <w:ilvl w:val="0"/>
                <w:numId w:val="9"/>
              </w:numPr>
              <w:spacing w:after="0" w:line="240" w:lineRule="auto"/>
              <w:rPr>
                <w:rFonts w:asciiTheme="minorHAnsi" w:eastAsia="Times New Roman" w:hAnsiTheme="minorHAnsi" w:cstheme="minorHAnsi"/>
              </w:rPr>
            </w:pPr>
            <w:r w:rsidRPr="00047964">
              <w:rPr>
                <w:rFonts w:cstheme="minorBidi"/>
              </w:rPr>
              <w:t xml:space="preserve">Class </w:t>
            </w:r>
            <w:r w:rsidRPr="00047964">
              <w:t>group analysis and presentations</w:t>
            </w:r>
          </w:p>
        </w:tc>
        <w:tc>
          <w:tcPr>
            <w:tcW w:w="687" w:type="pct"/>
          </w:tcPr>
          <w:p w14:paraId="17F5FF7F" w14:textId="382912AC" w:rsidR="00463213" w:rsidRPr="0040557E" w:rsidRDefault="00047964" w:rsidP="00876990">
            <w:pPr>
              <w:spacing w:after="0" w:line="240" w:lineRule="auto"/>
              <w:jc w:val="center"/>
              <w:rPr>
                <w:rFonts w:eastAsia="Times New Roman" w:cstheme="minorHAnsi"/>
              </w:rPr>
            </w:pPr>
            <w:r>
              <w:rPr>
                <w:rFonts w:eastAsia="Times New Roman" w:cstheme="minorHAnsi"/>
              </w:rPr>
              <w:t>40</w:t>
            </w:r>
          </w:p>
        </w:tc>
        <w:tc>
          <w:tcPr>
            <w:tcW w:w="2190" w:type="pct"/>
          </w:tcPr>
          <w:p w14:paraId="234D48C1" w14:textId="77777777" w:rsidR="00047964" w:rsidRDefault="00047964" w:rsidP="00876990">
            <w:pPr>
              <w:spacing w:after="0" w:line="240" w:lineRule="auto"/>
              <w:rPr>
                <w:rFonts w:eastAsia="Times New Roman" w:cstheme="minorHAnsi"/>
              </w:rPr>
            </w:pPr>
            <w:r>
              <w:rPr>
                <w:rFonts w:eastAsia="Times New Roman" w:cstheme="minorHAnsi"/>
              </w:rPr>
              <w:t>Week 4</w:t>
            </w:r>
          </w:p>
          <w:p w14:paraId="5357728B" w14:textId="0C2539DB" w:rsidR="00463213" w:rsidRPr="0040557E" w:rsidRDefault="00047964" w:rsidP="00876990">
            <w:pPr>
              <w:spacing w:after="0" w:line="240" w:lineRule="auto"/>
              <w:rPr>
                <w:rFonts w:eastAsia="Times New Roman" w:cstheme="minorHAnsi"/>
              </w:rPr>
            </w:pPr>
            <w:r>
              <w:rPr>
                <w:rFonts w:eastAsia="Times New Roman" w:cstheme="minorHAnsi"/>
              </w:rPr>
              <w:t>Week 1</w:t>
            </w:r>
            <w:r w:rsidR="006C6073">
              <w:rPr>
                <w:rFonts w:eastAsia="Times New Roman" w:cstheme="minorHAnsi"/>
              </w:rPr>
              <w:t>0</w:t>
            </w:r>
          </w:p>
        </w:tc>
      </w:tr>
      <w:tr w:rsidR="00463213" w:rsidRPr="00F27927" w14:paraId="1B7CF3E4" w14:textId="77777777" w:rsidTr="00047964">
        <w:trPr>
          <w:trHeight w:val="512"/>
        </w:trPr>
        <w:tc>
          <w:tcPr>
            <w:tcW w:w="2123" w:type="pct"/>
          </w:tcPr>
          <w:p w14:paraId="4B39D3AA" w14:textId="72F609CF" w:rsidR="00463213" w:rsidRPr="0040557E" w:rsidRDefault="00463213" w:rsidP="0040557E">
            <w:pPr>
              <w:pStyle w:val="ListParagraph"/>
              <w:numPr>
                <w:ilvl w:val="0"/>
                <w:numId w:val="9"/>
              </w:numPr>
              <w:spacing w:after="0" w:line="240" w:lineRule="auto"/>
              <w:rPr>
                <w:rFonts w:asciiTheme="minorHAnsi" w:eastAsia="Times New Roman" w:hAnsiTheme="minorHAnsi" w:cstheme="minorHAnsi"/>
              </w:rPr>
            </w:pPr>
            <w:r>
              <w:rPr>
                <w:rFonts w:asciiTheme="minorHAnsi" w:eastAsia="Times New Roman" w:hAnsiTheme="minorHAnsi" w:cstheme="minorHAnsi"/>
              </w:rPr>
              <w:t>Class paper</w:t>
            </w:r>
          </w:p>
        </w:tc>
        <w:tc>
          <w:tcPr>
            <w:tcW w:w="687" w:type="pct"/>
          </w:tcPr>
          <w:p w14:paraId="0479ED0A" w14:textId="5AA8E75A" w:rsidR="00463213" w:rsidRPr="0040557E" w:rsidRDefault="00463213" w:rsidP="00876990">
            <w:pPr>
              <w:spacing w:after="0" w:line="240" w:lineRule="auto"/>
              <w:jc w:val="center"/>
              <w:rPr>
                <w:rFonts w:eastAsia="Times New Roman" w:cstheme="minorHAnsi"/>
              </w:rPr>
            </w:pPr>
            <w:r>
              <w:rPr>
                <w:rFonts w:eastAsia="Times New Roman" w:cstheme="minorHAnsi"/>
              </w:rPr>
              <w:t>50</w:t>
            </w:r>
          </w:p>
        </w:tc>
        <w:tc>
          <w:tcPr>
            <w:tcW w:w="2190" w:type="pct"/>
          </w:tcPr>
          <w:p w14:paraId="73F3DF01" w14:textId="4D7DC6CF" w:rsidR="00463213" w:rsidRDefault="006C6073" w:rsidP="00876990">
            <w:pPr>
              <w:spacing w:after="0" w:line="240" w:lineRule="auto"/>
              <w:rPr>
                <w:rFonts w:eastAsia="Times New Roman" w:cstheme="minorHAnsi"/>
              </w:rPr>
            </w:pPr>
            <w:r>
              <w:rPr>
                <w:rFonts w:eastAsia="Times New Roman" w:cstheme="minorHAnsi"/>
              </w:rPr>
              <w:t>P</w:t>
            </w:r>
            <w:r>
              <w:rPr>
                <w:rFonts w:eastAsia="Times New Roman"/>
              </w:rPr>
              <w:t>resentation of draft Wook 8 (20)</w:t>
            </w:r>
          </w:p>
          <w:p w14:paraId="548748A9" w14:textId="5F512976" w:rsidR="00463213" w:rsidRPr="0040557E" w:rsidRDefault="00463213" w:rsidP="689A01CB">
            <w:pPr>
              <w:spacing w:after="0" w:line="240" w:lineRule="auto"/>
              <w:rPr>
                <w:rFonts w:eastAsia="Times New Roman"/>
              </w:rPr>
            </w:pPr>
            <w:r w:rsidRPr="689A01CB">
              <w:rPr>
                <w:rFonts w:eastAsia="Times New Roman"/>
              </w:rPr>
              <w:t>Final paper –</w:t>
            </w:r>
            <w:r w:rsidR="002B2E38" w:rsidRPr="689A01CB">
              <w:rPr>
                <w:rFonts w:eastAsia="Times New Roman"/>
              </w:rPr>
              <w:t xml:space="preserve">  </w:t>
            </w:r>
            <w:r w:rsidRPr="689A01CB">
              <w:rPr>
                <w:rFonts w:eastAsia="Times New Roman"/>
              </w:rPr>
              <w:t xml:space="preserve"> </w:t>
            </w:r>
            <w:r w:rsidR="1AA2DFDB" w:rsidRPr="689A01CB">
              <w:rPr>
                <w:rFonts w:eastAsia="Times New Roman"/>
              </w:rPr>
              <w:t>W</w:t>
            </w:r>
            <w:r w:rsidRPr="689A01CB">
              <w:rPr>
                <w:rFonts w:eastAsia="Times New Roman"/>
              </w:rPr>
              <w:t>eek 1</w:t>
            </w:r>
            <w:r w:rsidR="006C6073">
              <w:rPr>
                <w:rFonts w:eastAsia="Times New Roman"/>
              </w:rPr>
              <w:t xml:space="preserve">3 </w:t>
            </w:r>
            <w:r w:rsidR="0014543E" w:rsidRPr="689A01CB">
              <w:rPr>
                <w:rFonts w:eastAsia="Times New Roman"/>
              </w:rPr>
              <w:t>(</w:t>
            </w:r>
            <w:r w:rsidR="006C6073">
              <w:rPr>
                <w:rFonts w:eastAsia="Times New Roman"/>
              </w:rPr>
              <w:t xml:space="preserve">30 </w:t>
            </w:r>
            <w:r w:rsidR="0014543E" w:rsidRPr="689A01CB">
              <w:rPr>
                <w:rFonts w:eastAsia="Times New Roman"/>
              </w:rPr>
              <w:t xml:space="preserve"> points)</w:t>
            </w:r>
          </w:p>
        </w:tc>
      </w:tr>
      <w:tr w:rsidR="00463213" w:rsidRPr="00F27927" w14:paraId="16B4FD3E" w14:textId="77777777" w:rsidTr="00047964">
        <w:trPr>
          <w:trHeight w:val="395"/>
        </w:trPr>
        <w:tc>
          <w:tcPr>
            <w:tcW w:w="2123" w:type="pct"/>
          </w:tcPr>
          <w:p w14:paraId="23A52ED2" w14:textId="5F7121DB" w:rsidR="00463213" w:rsidRPr="0040557E" w:rsidRDefault="00463213" w:rsidP="0040557E">
            <w:pPr>
              <w:pStyle w:val="ListParagraph"/>
              <w:numPr>
                <w:ilvl w:val="0"/>
                <w:numId w:val="9"/>
              </w:numPr>
              <w:spacing w:after="0" w:line="240" w:lineRule="auto"/>
              <w:rPr>
                <w:rFonts w:asciiTheme="minorHAnsi" w:eastAsia="Times New Roman" w:hAnsiTheme="minorHAnsi" w:cstheme="minorHAnsi"/>
              </w:rPr>
            </w:pPr>
            <w:r>
              <w:rPr>
                <w:rFonts w:asciiTheme="minorHAnsi" w:eastAsia="Times New Roman" w:hAnsiTheme="minorHAnsi" w:cstheme="minorHAnsi"/>
              </w:rPr>
              <w:t>Reflections paper</w:t>
            </w:r>
          </w:p>
        </w:tc>
        <w:tc>
          <w:tcPr>
            <w:tcW w:w="687" w:type="pct"/>
          </w:tcPr>
          <w:p w14:paraId="13020296" w14:textId="6A6B3C51" w:rsidR="00463213" w:rsidRPr="0040557E" w:rsidRDefault="00047964" w:rsidP="00876990">
            <w:pPr>
              <w:spacing w:after="0" w:line="240" w:lineRule="auto"/>
              <w:jc w:val="center"/>
              <w:rPr>
                <w:rFonts w:eastAsia="Times New Roman" w:cstheme="minorHAnsi"/>
              </w:rPr>
            </w:pPr>
            <w:r>
              <w:rPr>
                <w:rFonts w:eastAsia="Times New Roman" w:cstheme="minorHAnsi"/>
              </w:rPr>
              <w:t>10</w:t>
            </w:r>
          </w:p>
        </w:tc>
        <w:tc>
          <w:tcPr>
            <w:tcW w:w="2190" w:type="pct"/>
          </w:tcPr>
          <w:p w14:paraId="4F29F53B" w14:textId="41FEB801" w:rsidR="00463213" w:rsidRPr="002B2E38" w:rsidRDefault="00463213" w:rsidP="00876990">
            <w:pPr>
              <w:spacing w:after="0" w:line="240" w:lineRule="auto"/>
              <w:rPr>
                <w:rFonts w:eastAsia="Times New Roman" w:cstheme="minorHAnsi"/>
                <w:bCs/>
              </w:rPr>
            </w:pPr>
            <w:r w:rsidRPr="002B2E38">
              <w:rPr>
                <w:rFonts w:eastAsia="Times New Roman" w:cstheme="minorHAnsi"/>
                <w:bCs/>
              </w:rPr>
              <w:t>Week 15</w:t>
            </w:r>
          </w:p>
        </w:tc>
      </w:tr>
    </w:tbl>
    <w:p w14:paraId="30DAE4FE" w14:textId="77777777" w:rsidR="00686462" w:rsidRPr="00F97063" w:rsidRDefault="00686462" w:rsidP="00686462">
      <w:pPr>
        <w:rPr>
          <w:rFonts w:cstheme="minorHAnsi"/>
          <w:b/>
          <w:bCs/>
        </w:rPr>
      </w:pPr>
    </w:p>
    <w:p w14:paraId="588FADC7" w14:textId="77777777" w:rsidR="00686462" w:rsidRPr="00F97063" w:rsidRDefault="00686462" w:rsidP="00686462">
      <w:pPr>
        <w:rPr>
          <w:rFonts w:cstheme="minorHAnsi"/>
          <w:b/>
          <w:bCs/>
        </w:rPr>
      </w:pPr>
      <w:r w:rsidRPr="00F97063">
        <w:rPr>
          <w:rFonts w:cstheme="minorHAnsi"/>
          <w:b/>
          <w:bCs/>
        </w:rPr>
        <w:t xml:space="preserve">Grading Policy </w:t>
      </w:r>
    </w:p>
    <w:tbl>
      <w:tblPr>
        <w:tblStyle w:val="TableGrid"/>
        <w:tblW w:w="0" w:type="auto"/>
        <w:tblLook w:val="04A0" w:firstRow="1" w:lastRow="0" w:firstColumn="1" w:lastColumn="0" w:noHBand="0" w:noVBand="1"/>
      </w:tblPr>
      <w:tblGrid>
        <w:gridCol w:w="3116"/>
        <w:gridCol w:w="3117"/>
        <w:gridCol w:w="3117"/>
      </w:tblGrid>
      <w:tr w:rsidR="00686462" w:rsidRPr="00F97063" w14:paraId="2854C916" w14:textId="77777777" w:rsidTr="00014E17">
        <w:tc>
          <w:tcPr>
            <w:tcW w:w="3116" w:type="dxa"/>
          </w:tcPr>
          <w:p w14:paraId="1B0A8C67" w14:textId="77777777" w:rsidR="00686462" w:rsidRPr="00F97063" w:rsidRDefault="00686462" w:rsidP="00014E17">
            <w:pPr>
              <w:rPr>
                <w:rFonts w:cstheme="minorHAnsi"/>
                <w:b/>
                <w:bCs/>
              </w:rPr>
            </w:pPr>
            <w:r w:rsidRPr="00F97063">
              <w:rPr>
                <w:rFonts w:cstheme="minorHAnsi"/>
                <w:b/>
                <w:bCs/>
              </w:rPr>
              <w:t>Percent</w:t>
            </w:r>
          </w:p>
        </w:tc>
        <w:tc>
          <w:tcPr>
            <w:tcW w:w="3117" w:type="dxa"/>
          </w:tcPr>
          <w:p w14:paraId="7EB90E7A" w14:textId="77777777" w:rsidR="00686462" w:rsidRPr="00F97063" w:rsidRDefault="00686462" w:rsidP="00014E17">
            <w:pPr>
              <w:rPr>
                <w:rFonts w:cstheme="minorHAnsi"/>
                <w:b/>
                <w:bCs/>
              </w:rPr>
            </w:pPr>
            <w:r w:rsidRPr="00F97063">
              <w:rPr>
                <w:rFonts w:cstheme="minorHAnsi"/>
                <w:b/>
                <w:bCs/>
              </w:rPr>
              <w:t>Grade</w:t>
            </w:r>
          </w:p>
        </w:tc>
        <w:tc>
          <w:tcPr>
            <w:tcW w:w="3117" w:type="dxa"/>
          </w:tcPr>
          <w:p w14:paraId="1C6D4DF7" w14:textId="77777777" w:rsidR="00686462" w:rsidRPr="00F97063" w:rsidRDefault="00686462" w:rsidP="00014E17">
            <w:pPr>
              <w:rPr>
                <w:rFonts w:cstheme="minorHAnsi"/>
                <w:b/>
                <w:bCs/>
              </w:rPr>
            </w:pPr>
            <w:r w:rsidRPr="00F97063">
              <w:rPr>
                <w:rFonts w:cstheme="minorHAnsi"/>
                <w:b/>
                <w:bCs/>
              </w:rPr>
              <w:t>Grade Points</w:t>
            </w:r>
          </w:p>
        </w:tc>
      </w:tr>
      <w:tr w:rsidR="00686462" w:rsidRPr="00F97063" w14:paraId="5214CB79" w14:textId="77777777" w:rsidTr="00014E17">
        <w:tc>
          <w:tcPr>
            <w:tcW w:w="3116" w:type="dxa"/>
          </w:tcPr>
          <w:p w14:paraId="57B307FD" w14:textId="00E379E2" w:rsidR="00686462" w:rsidRPr="00F97063" w:rsidRDefault="00C35F53" w:rsidP="00014E17">
            <w:pPr>
              <w:rPr>
                <w:rFonts w:cstheme="minorHAnsi"/>
              </w:rPr>
            </w:pPr>
            <w:r w:rsidRPr="00F97063">
              <w:rPr>
                <w:rFonts w:cstheme="minorHAnsi"/>
              </w:rPr>
              <w:t>90.0-100.0</w:t>
            </w:r>
          </w:p>
        </w:tc>
        <w:tc>
          <w:tcPr>
            <w:tcW w:w="3117" w:type="dxa"/>
          </w:tcPr>
          <w:p w14:paraId="0A465B31" w14:textId="31C7939E" w:rsidR="00686462" w:rsidRPr="00F97063" w:rsidRDefault="00C35F53" w:rsidP="00014E17">
            <w:pPr>
              <w:rPr>
                <w:rFonts w:cstheme="minorHAnsi"/>
              </w:rPr>
            </w:pPr>
            <w:r w:rsidRPr="00F97063">
              <w:rPr>
                <w:rFonts w:cstheme="minorHAnsi"/>
              </w:rPr>
              <w:t>A</w:t>
            </w:r>
          </w:p>
        </w:tc>
        <w:tc>
          <w:tcPr>
            <w:tcW w:w="3117" w:type="dxa"/>
          </w:tcPr>
          <w:p w14:paraId="482517F4" w14:textId="286B0A09" w:rsidR="00686462" w:rsidRPr="00F97063" w:rsidRDefault="00C35F53" w:rsidP="00014E17">
            <w:pPr>
              <w:rPr>
                <w:rFonts w:cstheme="minorHAnsi"/>
              </w:rPr>
            </w:pPr>
            <w:r w:rsidRPr="00F97063">
              <w:rPr>
                <w:rFonts w:cstheme="minorHAnsi"/>
              </w:rPr>
              <w:t>4.00</w:t>
            </w:r>
          </w:p>
        </w:tc>
      </w:tr>
      <w:tr w:rsidR="00686462" w:rsidRPr="00F97063" w14:paraId="05E169A4" w14:textId="77777777" w:rsidTr="00014E17">
        <w:tc>
          <w:tcPr>
            <w:tcW w:w="3116" w:type="dxa"/>
          </w:tcPr>
          <w:p w14:paraId="02CEC703" w14:textId="7DF5D90A" w:rsidR="00686462" w:rsidRPr="00F97063" w:rsidRDefault="00C35F53" w:rsidP="00014E17">
            <w:pPr>
              <w:rPr>
                <w:rFonts w:cstheme="minorHAnsi"/>
              </w:rPr>
            </w:pPr>
            <w:r w:rsidRPr="00F97063">
              <w:rPr>
                <w:rFonts w:cstheme="minorHAnsi"/>
              </w:rPr>
              <w:t>87.0-89.9</w:t>
            </w:r>
          </w:p>
        </w:tc>
        <w:tc>
          <w:tcPr>
            <w:tcW w:w="3117" w:type="dxa"/>
          </w:tcPr>
          <w:p w14:paraId="51B580B3" w14:textId="63AA1185" w:rsidR="00686462" w:rsidRPr="00F97063" w:rsidRDefault="00C35F53" w:rsidP="00014E17">
            <w:pPr>
              <w:rPr>
                <w:rFonts w:cstheme="minorHAnsi"/>
              </w:rPr>
            </w:pPr>
            <w:r w:rsidRPr="00F97063">
              <w:rPr>
                <w:rFonts w:cstheme="minorHAnsi"/>
              </w:rPr>
              <w:t>A-</w:t>
            </w:r>
          </w:p>
        </w:tc>
        <w:tc>
          <w:tcPr>
            <w:tcW w:w="3117" w:type="dxa"/>
          </w:tcPr>
          <w:p w14:paraId="3B173F3A" w14:textId="59EF3610" w:rsidR="00686462" w:rsidRPr="00F97063" w:rsidRDefault="00C35F53" w:rsidP="00014E17">
            <w:pPr>
              <w:rPr>
                <w:rFonts w:cstheme="minorHAnsi"/>
              </w:rPr>
            </w:pPr>
            <w:r w:rsidRPr="00F97063">
              <w:rPr>
                <w:rFonts w:cstheme="minorHAnsi"/>
              </w:rPr>
              <w:t>3.67</w:t>
            </w:r>
          </w:p>
        </w:tc>
      </w:tr>
      <w:tr w:rsidR="00686462" w:rsidRPr="00F97063" w14:paraId="3067D4E4" w14:textId="77777777" w:rsidTr="00014E17">
        <w:tc>
          <w:tcPr>
            <w:tcW w:w="3116" w:type="dxa"/>
          </w:tcPr>
          <w:p w14:paraId="339E7CB0" w14:textId="7737C043" w:rsidR="00686462" w:rsidRPr="00F97063" w:rsidRDefault="00C35F53" w:rsidP="00014E17">
            <w:pPr>
              <w:rPr>
                <w:rFonts w:cstheme="minorHAnsi"/>
              </w:rPr>
            </w:pPr>
            <w:r w:rsidRPr="00F97063">
              <w:rPr>
                <w:rFonts w:cstheme="minorHAnsi"/>
              </w:rPr>
              <w:t>84.0-86.9</w:t>
            </w:r>
          </w:p>
        </w:tc>
        <w:tc>
          <w:tcPr>
            <w:tcW w:w="3117" w:type="dxa"/>
          </w:tcPr>
          <w:p w14:paraId="62224A0C" w14:textId="5D9403E4" w:rsidR="00686462" w:rsidRPr="00F97063" w:rsidRDefault="00C35F53" w:rsidP="00014E17">
            <w:pPr>
              <w:rPr>
                <w:rFonts w:cstheme="minorHAnsi"/>
              </w:rPr>
            </w:pPr>
            <w:r w:rsidRPr="00F97063">
              <w:rPr>
                <w:rFonts w:cstheme="minorHAnsi"/>
              </w:rPr>
              <w:t>B+</w:t>
            </w:r>
          </w:p>
        </w:tc>
        <w:tc>
          <w:tcPr>
            <w:tcW w:w="3117" w:type="dxa"/>
          </w:tcPr>
          <w:p w14:paraId="587F8D98" w14:textId="06CD70CE" w:rsidR="00686462" w:rsidRPr="00F97063" w:rsidRDefault="00C35F53" w:rsidP="00014E17">
            <w:pPr>
              <w:rPr>
                <w:rFonts w:cstheme="minorHAnsi"/>
              </w:rPr>
            </w:pPr>
            <w:r w:rsidRPr="00F97063">
              <w:rPr>
                <w:rFonts w:cstheme="minorHAnsi"/>
              </w:rPr>
              <w:t>3.33</w:t>
            </w:r>
          </w:p>
        </w:tc>
      </w:tr>
      <w:tr w:rsidR="00686462" w:rsidRPr="00F97063" w14:paraId="55DF517B" w14:textId="77777777" w:rsidTr="00014E17">
        <w:tc>
          <w:tcPr>
            <w:tcW w:w="3116" w:type="dxa"/>
          </w:tcPr>
          <w:p w14:paraId="1A5EEC0C" w14:textId="746AB809" w:rsidR="00686462" w:rsidRPr="00F97063" w:rsidRDefault="00C35F53" w:rsidP="00014E17">
            <w:pPr>
              <w:rPr>
                <w:rFonts w:cstheme="minorHAnsi"/>
              </w:rPr>
            </w:pPr>
            <w:r w:rsidRPr="00F97063">
              <w:rPr>
                <w:rFonts w:cstheme="minorHAnsi"/>
              </w:rPr>
              <w:t>81.0-83.9</w:t>
            </w:r>
          </w:p>
        </w:tc>
        <w:tc>
          <w:tcPr>
            <w:tcW w:w="3117" w:type="dxa"/>
          </w:tcPr>
          <w:p w14:paraId="46924B32" w14:textId="3D2337B1" w:rsidR="00686462" w:rsidRPr="00F97063" w:rsidRDefault="00C35F53" w:rsidP="00014E17">
            <w:pPr>
              <w:rPr>
                <w:rFonts w:cstheme="minorHAnsi"/>
              </w:rPr>
            </w:pPr>
            <w:r w:rsidRPr="00F97063">
              <w:rPr>
                <w:rFonts w:cstheme="minorHAnsi"/>
              </w:rPr>
              <w:t>B</w:t>
            </w:r>
          </w:p>
        </w:tc>
        <w:tc>
          <w:tcPr>
            <w:tcW w:w="3117" w:type="dxa"/>
          </w:tcPr>
          <w:p w14:paraId="755B97E6" w14:textId="2355D584" w:rsidR="00686462" w:rsidRPr="00F97063" w:rsidRDefault="00C35F53" w:rsidP="00014E17">
            <w:pPr>
              <w:rPr>
                <w:rFonts w:cstheme="minorHAnsi"/>
              </w:rPr>
            </w:pPr>
            <w:r w:rsidRPr="00F97063">
              <w:rPr>
                <w:rFonts w:cstheme="minorHAnsi"/>
              </w:rPr>
              <w:t>3.00</w:t>
            </w:r>
          </w:p>
        </w:tc>
      </w:tr>
      <w:tr w:rsidR="00686462" w:rsidRPr="00F97063" w14:paraId="1522FFF5" w14:textId="77777777" w:rsidTr="00014E17">
        <w:tc>
          <w:tcPr>
            <w:tcW w:w="3116" w:type="dxa"/>
          </w:tcPr>
          <w:p w14:paraId="7345D07E" w14:textId="557ACD26" w:rsidR="00686462" w:rsidRPr="00F97063" w:rsidRDefault="00C35F53" w:rsidP="00014E17">
            <w:pPr>
              <w:rPr>
                <w:rFonts w:cstheme="minorHAnsi"/>
              </w:rPr>
            </w:pPr>
            <w:r w:rsidRPr="00F97063">
              <w:rPr>
                <w:rFonts w:cstheme="minorHAnsi"/>
              </w:rPr>
              <w:t>78.0-</w:t>
            </w:r>
            <w:r w:rsidR="00CD4486" w:rsidRPr="00F97063">
              <w:rPr>
                <w:rFonts w:cstheme="minorHAnsi"/>
              </w:rPr>
              <w:t>80.9</w:t>
            </w:r>
          </w:p>
        </w:tc>
        <w:tc>
          <w:tcPr>
            <w:tcW w:w="3117" w:type="dxa"/>
          </w:tcPr>
          <w:p w14:paraId="585C78CB" w14:textId="6EAC188E" w:rsidR="00686462" w:rsidRPr="00F97063" w:rsidRDefault="00CD4486" w:rsidP="00014E17">
            <w:pPr>
              <w:rPr>
                <w:rFonts w:cstheme="minorHAnsi"/>
              </w:rPr>
            </w:pPr>
            <w:r w:rsidRPr="00F97063">
              <w:rPr>
                <w:rFonts w:cstheme="minorHAnsi"/>
              </w:rPr>
              <w:t>B-</w:t>
            </w:r>
          </w:p>
        </w:tc>
        <w:tc>
          <w:tcPr>
            <w:tcW w:w="3117" w:type="dxa"/>
          </w:tcPr>
          <w:p w14:paraId="6E92E9DF" w14:textId="52B1C565" w:rsidR="00686462" w:rsidRPr="00F97063" w:rsidRDefault="00CD4486" w:rsidP="00014E17">
            <w:pPr>
              <w:rPr>
                <w:rFonts w:cstheme="minorHAnsi"/>
              </w:rPr>
            </w:pPr>
            <w:r w:rsidRPr="00F97063">
              <w:rPr>
                <w:rFonts w:cstheme="minorHAnsi"/>
              </w:rPr>
              <w:t>2.67</w:t>
            </w:r>
          </w:p>
        </w:tc>
      </w:tr>
      <w:tr w:rsidR="00686462" w:rsidRPr="00F97063" w14:paraId="30227DAD" w14:textId="77777777" w:rsidTr="00014E17">
        <w:tc>
          <w:tcPr>
            <w:tcW w:w="3116" w:type="dxa"/>
          </w:tcPr>
          <w:p w14:paraId="7AC21BDD" w14:textId="4781F3C2" w:rsidR="00686462" w:rsidRPr="00F97063" w:rsidRDefault="00CD4486" w:rsidP="00014E17">
            <w:pPr>
              <w:rPr>
                <w:rFonts w:cstheme="minorHAnsi"/>
              </w:rPr>
            </w:pPr>
            <w:r w:rsidRPr="00F97063">
              <w:rPr>
                <w:rFonts w:cstheme="minorHAnsi"/>
              </w:rPr>
              <w:t>75.0</w:t>
            </w:r>
            <w:r w:rsidR="009C1A10">
              <w:rPr>
                <w:rFonts w:cstheme="minorHAnsi"/>
              </w:rPr>
              <w:t>-</w:t>
            </w:r>
            <w:r w:rsidRPr="00F97063">
              <w:rPr>
                <w:rFonts w:cstheme="minorHAnsi"/>
              </w:rPr>
              <w:t>79.9</w:t>
            </w:r>
          </w:p>
        </w:tc>
        <w:tc>
          <w:tcPr>
            <w:tcW w:w="3117" w:type="dxa"/>
          </w:tcPr>
          <w:p w14:paraId="03B3E087" w14:textId="6B3DEEB5" w:rsidR="00686462" w:rsidRPr="00F97063" w:rsidRDefault="00CD4486" w:rsidP="00014E17">
            <w:pPr>
              <w:rPr>
                <w:rFonts w:cstheme="minorHAnsi"/>
              </w:rPr>
            </w:pPr>
            <w:r w:rsidRPr="00F97063">
              <w:rPr>
                <w:rFonts w:cstheme="minorHAnsi"/>
              </w:rPr>
              <w:t>C+</w:t>
            </w:r>
          </w:p>
        </w:tc>
        <w:tc>
          <w:tcPr>
            <w:tcW w:w="3117" w:type="dxa"/>
          </w:tcPr>
          <w:p w14:paraId="26B95C9B" w14:textId="138C2F4E" w:rsidR="00686462" w:rsidRPr="00F97063" w:rsidRDefault="00CD4486" w:rsidP="00014E17">
            <w:pPr>
              <w:rPr>
                <w:rFonts w:cstheme="minorHAnsi"/>
              </w:rPr>
            </w:pPr>
            <w:r w:rsidRPr="00F97063">
              <w:rPr>
                <w:rFonts w:cstheme="minorHAnsi"/>
              </w:rPr>
              <w:t>2.33</w:t>
            </w:r>
          </w:p>
        </w:tc>
      </w:tr>
      <w:tr w:rsidR="00686462" w:rsidRPr="00F97063" w14:paraId="1B12748C" w14:textId="77777777" w:rsidTr="00014E17">
        <w:tc>
          <w:tcPr>
            <w:tcW w:w="3116" w:type="dxa"/>
          </w:tcPr>
          <w:p w14:paraId="363C27BF" w14:textId="6C4FE6B3" w:rsidR="00686462" w:rsidRPr="00F97063" w:rsidRDefault="00CD4486" w:rsidP="00014E17">
            <w:pPr>
              <w:rPr>
                <w:rFonts w:cstheme="minorHAnsi"/>
              </w:rPr>
            </w:pPr>
            <w:r w:rsidRPr="00F97063">
              <w:rPr>
                <w:rFonts w:cstheme="minorHAnsi"/>
              </w:rPr>
              <w:t>72.0-74.9</w:t>
            </w:r>
          </w:p>
        </w:tc>
        <w:tc>
          <w:tcPr>
            <w:tcW w:w="3117" w:type="dxa"/>
          </w:tcPr>
          <w:p w14:paraId="3CCD9252" w14:textId="6CD8A889" w:rsidR="00686462" w:rsidRPr="00F97063" w:rsidRDefault="00CD4486" w:rsidP="00014E17">
            <w:pPr>
              <w:rPr>
                <w:rFonts w:cstheme="minorHAnsi"/>
              </w:rPr>
            </w:pPr>
            <w:r w:rsidRPr="00F97063">
              <w:rPr>
                <w:rFonts w:cstheme="minorHAnsi"/>
              </w:rPr>
              <w:t>C</w:t>
            </w:r>
          </w:p>
        </w:tc>
        <w:tc>
          <w:tcPr>
            <w:tcW w:w="3117" w:type="dxa"/>
          </w:tcPr>
          <w:p w14:paraId="357315A7" w14:textId="3BFAE515" w:rsidR="00686462" w:rsidRPr="00F97063" w:rsidRDefault="00CD4486" w:rsidP="00014E17">
            <w:pPr>
              <w:rPr>
                <w:rFonts w:cstheme="minorHAnsi"/>
              </w:rPr>
            </w:pPr>
            <w:r w:rsidRPr="00F97063">
              <w:rPr>
                <w:rFonts w:cstheme="minorHAnsi"/>
              </w:rPr>
              <w:t>2.00</w:t>
            </w:r>
          </w:p>
        </w:tc>
      </w:tr>
      <w:tr w:rsidR="00CD4486" w:rsidRPr="00F97063" w14:paraId="05645BA8" w14:textId="77777777" w:rsidTr="00014E17">
        <w:tc>
          <w:tcPr>
            <w:tcW w:w="3116" w:type="dxa"/>
          </w:tcPr>
          <w:p w14:paraId="3A252906" w14:textId="5C1D0047" w:rsidR="00CD4486" w:rsidRPr="00F97063" w:rsidRDefault="00CD4486" w:rsidP="00014E17">
            <w:pPr>
              <w:rPr>
                <w:rFonts w:cstheme="minorHAnsi"/>
              </w:rPr>
            </w:pPr>
            <w:r w:rsidRPr="00F97063">
              <w:rPr>
                <w:rFonts w:cstheme="minorHAnsi"/>
              </w:rPr>
              <w:t>69.0-71.9</w:t>
            </w:r>
          </w:p>
        </w:tc>
        <w:tc>
          <w:tcPr>
            <w:tcW w:w="3117" w:type="dxa"/>
          </w:tcPr>
          <w:p w14:paraId="3EA3955C" w14:textId="6264C988" w:rsidR="00CD4486" w:rsidRPr="00F97063" w:rsidRDefault="00CD4486" w:rsidP="00014E17">
            <w:pPr>
              <w:rPr>
                <w:rFonts w:cstheme="minorHAnsi"/>
              </w:rPr>
            </w:pPr>
            <w:r w:rsidRPr="00F97063">
              <w:rPr>
                <w:rFonts w:cstheme="minorHAnsi"/>
              </w:rPr>
              <w:t>C-</w:t>
            </w:r>
          </w:p>
        </w:tc>
        <w:tc>
          <w:tcPr>
            <w:tcW w:w="3117" w:type="dxa"/>
          </w:tcPr>
          <w:p w14:paraId="24A5BD85" w14:textId="627C9FDA" w:rsidR="00CD4486" w:rsidRPr="00F97063" w:rsidRDefault="00CD4486" w:rsidP="00014E17">
            <w:pPr>
              <w:rPr>
                <w:rFonts w:cstheme="minorHAnsi"/>
              </w:rPr>
            </w:pPr>
            <w:r w:rsidRPr="00F97063">
              <w:rPr>
                <w:rFonts w:cstheme="minorHAnsi"/>
              </w:rPr>
              <w:t>1.67</w:t>
            </w:r>
          </w:p>
        </w:tc>
      </w:tr>
      <w:tr w:rsidR="00CD4486" w:rsidRPr="00F97063" w14:paraId="100C15F4" w14:textId="77777777" w:rsidTr="00014E17">
        <w:tc>
          <w:tcPr>
            <w:tcW w:w="3116" w:type="dxa"/>
          </w:tcPr>
          <w:p w14:paraId="5414D11F" w14:textId="2D3DD930" w:rsidR="00CD4486" w:rsidRPr="00F97063" w:rsidRDefault="00CD4486" w:rsidP="00014E17">
            <w:pPr>
              <w:rPr>
                <w:rFonts w:cstheme="minorHAnsi"/>
              </w:rPr>
            </w:pPr>
            <w:r w:rsidRPr="00F97063">
              <w:rPr>
                <w:rFonts w:cstheme="minorHAnsi"/>
              </w:rPr>
              <w:t>66.0-68.9</w:t>
            </w:r>
          </w:p>
        </w:tc>
        <w:tc>
          <w:tcPr>
            <w:tcW w:w="3117" w:type="dxa"/>
          </w:tcPr>
          <w:p w14:paraId="3DA7753E" w14:textId="7BF4ACF1" w:rsidR="00CD4486" w:rsidRPr="00F97063" w:rsidRDefault="00CD4486" w:rsidP="00014E17">
            <w:pPr>
              <w:rPr>
                <w:rFonts w:cstheme="minorHAnsi"/>
              </w:rPr>
            </w:pPr>
            <w:r w:rsidRPr="00F97063">
              <w:rPr>
                <w:rFonts w:cstheme="minorHAnsi"/>
              </w:rPr>
              <w:t>D+</w:t>
            </w:r>
          </w:p>
        </w:tc>
        <w:tc>
          <w:tcPr>
            <w:tcW w:w="3117" w:type="dxa"/>
          </w:tcPr>
          <w:p w14:paraId="5C49A357" w14:textId="6D737BBE" w:rsidR="00CD4486" w:rsidRPr="00F97063" w:rsidRDefault="00CD4486" w:rsidP="00014E17">
            <w:pPr>
              <w:rPr>
                <w:rFonts w:cstheme="minorHAnsi"/>
              </w:rPr>
            </w:pPr>
            <w:r w:rsidRPr="00F97063">
              <w:rPr>
                <w:rFonts w:cstheme="minorHAnsi"/>
              </w:rPr>
              <w:t>1.33</w:t>
            </w:r>
          </w:p>
        </w:tc>
      </w:tr>
      <w:tr w:rsidR="00CD4486" w:rsidRPr="00F97063" w14:paraId="013F95F7" w14:textId="77777777" w:rsidTr="00014E17">
        <w:tc>
          <w:tcPr>
            <w:tcW w:w="3116" w:type="dxa"/>
          </w:tcPr>
          <w:p w14:paraId="48971B31" w14:textId="622D7660" w:rsidR="00CD4486" w:rsidRPr="00F97063" w:rsidRDefault="00CD4486" w:rsidP="00014E17">
            <w:pPr>
              <w:rPr>
                <w:rFonts w:cstheme="minorHAnsi"/>
              </w:rPr>
            </w:pPr>
            <w:r w:rsidRPr="00F97063">
              <w:rPr>
                <w:rFonts w:cstheme="minorHAnsi"/>
              </w:rPr>
              <w:t>63.0-65.9</w:t>
            </w:r>
          </w:p>
        </w:tc>
        <w:tc>
          <w:tcPr>
            <w:tcW w:w="3117" w:type="dxa"/>
          </w:tcPr>
          <w:p w14:paraId="67FB0E20" w14:textId="05233C10" w:rsidR="00CD4486" w:rsidRPr="00F97063" w:rsidRDefault="00CD4486" w:rsidP="00014E17">
            <w:pPr>
              <w:rPr>
                <w:rFonts w:cstheme="minorHAnsi"/>
              </w:rPr>
            </w:pPr>
            <w:r w:rsidRPr="00F97063">
              <w:rPr>
                <w:rFonts w:cstheme="minorHAnsi"/>
              </w:rPr>
              <w:t>D</w:t>
            </w:r>
          </w:p>
        </w:tc>
        <w:tc>
          <w:tcPr>
            <w:tcW w:w="3117" w:type="dxa"/>
          </w:tcPr>
          <w:p w14:paraId="2559CDF9" w14:textId="51B31E61" w:rsidR="00CD4486" w:rsidRPr="00F97063" w:rsidRDefault="00CD4486" w:rsidP="00014E17">
            <w:pPr>
              <w:rPr>
                <w:rFonts w:cstheme="minorHAnsi"/>
              </w:rPr>
            </w:pPr>
            <w:r w:rsidRPr="00F97063">
              <w:rPr>
                <w:rFonts w:cstheme="minorHAnsi"/>
              </w:rPr>
              <w:t>1.00</w:t>
            </w:r>
          </w:p>
        </w:tc>
      </w:tr>
      <w:tr w:rsidR="00CD4486" w:rsidRPr="00F97063" w14:paraId="5C511BE8" w14:textId="77777777" w:rsidTr="00014E17">
        <w:tc>
          <w:tcPr>
            <w:tcW w:w="3116" w:type="dxa"/>
          </w:tcPr>
          <w:p w14:paraId="1A6444EB" w14:textId="3AB2C9CA" w:rsidR="00CD4486" w:rsidRPr="00F97063" w:rsidRDefault="00CD4486" w:rsidP="00014E17">
            <w:pPr>
              <w:rPr>
                <w:rFonts w:cstheme="minorHAnsi"/>
              </w:rPr>
            </w:pPr>
            <w:r w:rsidRPr="00F97063">
              <w:rPr>
                <w:rFonts w:cstheme="minorHAnsi"/>
              </w:rPr>
              <w:t>60.0-62.9</w:t>
            </w:r>
          </w:p>
        </w:tc>
        <w:tc>
          <w:tcPr>
            <w:tcW w:w="3117" w:type="dxa"/>
          </w:tcPr>
          <w:p w14:paraId="13B4BA80" w14:textId="6B0A7CCB" w:rsidR="00CD4486" w:rsidRPr="00F97063" w:rsidRDefault="00CD4486" w:rsidP="00014E17">
            <w:pPr>
              <w:rPr>
                <w:rFonts w:cstheme="minorHAnsi"/>
              </w:rPr>
            </w:pPr>
            <w:r w:rsidRPr="00F97063">
              <w:rPr>
                <w:rFonts w:cstheme="minorHAnsi"/>
              </w:rPr>
              <w:t>D-</w:t>
            </w:r>
          </w:p>
        </w:tc>
        <w:tc>
          <w:tcPr>
            <w:tcW w:w="3117" w:type="dxa"/>
          </w:tcPr>
          <w:p w14:paraId="17636CC9" w14:textId="373141A5" w:rsidR="00CD4486" w:rsidRPr="00F97063" w:rsidRDefault="00CD4486" w:rsidP="00014E17">
            <w:pPr>
              <w:rPr>
                <w:rFonts w:cstheme="minorHAnsi"/>
              </w:rPr>
            </w:pPr>
            <w:r w:rsidRPr="00F97063">
              <w:rPr>
                <w:rFonts w:cstheme="minorHAnsi"/>
              </w:rPr>
              <w:t>0.67</w:t>
            </w:r>
          </w:p>
        </w:tc>
      </w:tr>
      <w:tr w:rsidR="00CD4486" w:rsidRPr="00F97063" w14:paraId="2A247800" w14:textId="77777777" w:rsidTr="00014E17">
        <w:tc>
          <w:tcPr>
            <w:tcW w:w="3116" w:type="dxa"/>
          </w:tcPr>
          <w:p w14:paraId="24D39AC1" w14:textId="1BCDC6A5" w:rsidR="00CD4486" w:rsidRPr="00F97063" w:rsidRDefault="00CD4486" w:rsidP="00014E17">
            <w:pPr>
              <w:rPr>
                <w:rFonts w:cstheme="minorHAnsi"/>
              </w:rPr>
            </w:pPr>
            <w:r w:rsidRPr="00F97063">
              <w:rPr>
                <w:rFonts w:cstheme="minorHAnsi"/>
              </w:rPr>
              <w:t>0-59.9</w:t>
            </w:r>
          </w:p>
        </w:tc>
        <w:tc>
          <w:tcPr>
            <w:tcW w:w="3117" w:type="dxa"/>
          </w:tcPr>
          <w:p w14:paraId="64E496AF" w14:textId="404A63BC" w:rsidR="00CD4486" w:rsidRPr="00F97063" w:rsidRDefault="00CD4486" w:rsidP="00014E17">
            <w:pPr>
              <w:rPr>
                <w:rFonts w:cstheme="minorHAnsi"/>
              </w:rPr>
            </w:pPr>
            <w:r w:rsidRPr="00F97063">
              <w:rPr>
                <w:rFonts w:cstheme="minorHAnsi"/>
              </w:rPr>
              <w:t>E</w:t>
            </w:r>
          </w:p>
        </w:tc>
        <w:tc>
          <w:tcPr>
            <w:tcW w:w="3117" w:type="dxa"/>
          </w:tcPr>
          <w:p w14:paraId="307596BC" w14:textId="126E6B7B" w:rsidR="00CD4486" w:rsidRPr="00F97063" w:rsidRDefault="00CD4486" w:rsidP="00014E17">
            <w:pPr>
              <w:rPr>
                <w:rFonts w:cstheme="minorHAnsi"/>
              </w:rPr>
            </w:pPr>
            <w:r w:rsidRPr="00F97063">
              <w:rPr>
                <w:rFonts w:cstheme="minorHAnsi"/>
              </w:rPr>
              <w:t>0.00</w:t>
            </w:r>
          </w:p>
        </w:tc>
      </w:tr>
    </w:tbl>
    <w:p w14:paraId="2E0DE046" w14:textId="77777777" w:rsidR="00686462" w:rsidRPr="00F97063" w:rsidRDefault="00686462" w:rsidP="00686462">
      <w:pPr>
        <w:rPr>
          <w:rFonts w:cstheme="minorHAnsi"/>
          <w:b/>
          <w:bCs/>
        </w:rPr>
      </w:pPr>
    </w:p>
    <w:p w14:paraId="6561A6DC" w14:textId="77777777" w:rsidR="00686462" w:rsidRPr="00F97063" w:rsidRDefault="00686462" w:rsidP="00686462">
      <w:pPr>
        <w:rPr>
          <w:rFonts w:cstheme="minorHAnsi"/>
        </w:rPr>
      </w:pPr>
      <w:r w:rsidRPr="00F97063">
        <w:rPr>
          <w:rFonts w:cstheme="minorHAnsi"/>
        </w:rPr>
        <w:t xml:space="preserve">More information on UF grading policy may be found at: </w:t>
      </w:r>
    </w:p>
    <w:p w14:paraId="6E4B200F" w14:textId="77777777" w:rsidR="00686462" w:rsidRPr="00686462" w:rsidRDefault="00686462" w:rsidP="00686462">
      <w:pPr>
        <w:rPr>
          <w:rFonts w:ascii="Lao UI" w:hAnsi="Lao UI" w:cs="Lao UI"/>
          <w:color w:val="4472C4" w:themeColor="accent1"/>
        </w:rPr>
      </w:pPr>
      <w:r w:rsidRPr="00686462">
        <w:rPr>
          <w:rFonts w:ascii="Lao UI" w:hAnsi="Lao UI" w:cs="Lao UI"/>
          <w:color w:val="4472C4" w:themeColor="accent1"/>
        </w:rPr>
        <w:t xml:space="preserve">UF Graduate Catalog </w:t>
      </w:r>
    </w:p>
    <w:p w14:paraId="52EE4391" w14:textId="77777777" w:rsidR="000D6F8D" w:rsidRDefault="000D6F8D">
      <w:pPr>
        <w:rPr>
          <w:rFonts w:eastAsia="Times New Roman"/>
          <w:sz w:val="32"/>
          <w:szCs w:val="32"/>
        </w:rPr>
      </w:pPr>
      <w:r>
        <w:rPr>
          <w:rFonts w:eastAsia="Times New Roman"/>
          <w:sz w:val="32"/>
          <w:szCs w:val="32"/>
        </w:rPr>
        <w:br w:type="page"/>
      </w:r>
    </w:p>
    <w:p w14:paraId="212B1543" w14:textId="085228A7" w:rsidR="00686462" w:rsidRPr="00737AA7" w:rsidRDefault="00E22204" w:rsidP="00737AA7">
      <w:pPr>
        <w:pBdr>
          <w:bottom w:val="single" w:sz="4" w:space="1" w:color="auto"/>
        </w:pBdr>
        <w:shd w:val="clear" w:color="auto" w:fill="FFFFFF"/>
        <w:spacing w:before="90" w:after="90" w:line="240" w:lineRule="auto"/>
        <w:jc w:val="center"/>
        <w:outlineLvl w:val="2"/>
        <w:rPr>
          <w:rFonts w:eastAsia="Times New Roman"/>
          <w:sz w:val="32"/>
          <w:szCs w:val="32"/>
        </w:rPr>
      </w:pPr>
      <w:r>
        <w:rPr>
          <w:rFonts w:eastAsia="Times New Roman"/>
          <w:sz w:val="32"/>
          <w:szCs w:val="32"/>
        </w:rPr>
        <w:lastRenderedPageBreak/>
        <w:t>Classroom Policies</w:t>
      </w:r>
    </w:p>
    <w:p w14:paraId="317CEB9F" w14:textId="77777777" w:rsidR="00F70F39" w:rsidRPr="00B123B4" w:rsidRDefault="00F70F39" w:rsidP="00F70F39">
      <w:pPr>
        <w:rPr>
          <w:rFonts w:cstheme="minorHAnsi"/>
          <w:b/>
          <w:bCs/>
        </w:rPr>
      </w:pPr>
      <w:r w:rsidRPr="00B123B4">
        <w:rPr>
          <w:rFonts w:cstheme="minorHAnsi"/>
          <w:b/>
          <w:bCs/>
        </w:rPr>
        <w:t>Procedure for Conflict Resolution</w:t>
      </w:r>
    </w:p>
    <w:p w14:paraId="206810B9" w14:textId="77777777" w:rsidR="00F70F39" w:rsidRDefault="00F70F39" w:rsidP="00F70F39">
      <w:pPr>
        <w:rPr>
          <w:rFonts w:cstheme="minorHAnsi"/>
          <w:b/>
          <w:bCs/>
        </w:rPr>
      </w:pPr>
      <w:r w:rsidRPr="00B123B4">
        <w:rPr>
          <w:rFonts w:cstheme="minorHAnsi"/>
          <w:b/>
          <w:bCs/>
        </w:rPr>
        <w:t>Any classroom issues, disagreements or grade disputes should be discussed first between the instructor and the student. If the problem cannot be resolved, please contact Dr. Gabriela Hamerlinck (ghamerlinck@ufl.edu, 3522949051). Be prepared to provide documentation of the problem, as well as all graded materials for the semester. Issues that cannot be resolved departmentally will be referred to the University Ombuds Office (http://www.ombuds.ufl.edu ; 352-392-1308) or the Dean of Students Office (http://www.dso.ufl.edu ; 352-392-1261).</w:t>
      </w:r>
    </w:p>
    <w:p w14:paraId="53565A81" w14:textId="77777777" w:rsidR="00F70F39" w:rsidRPr="00F97063" w:rsidRDefault="00F70F39" w:rsidP="00F70F39">
      <w:pPr>
        <w:rPr>
          <w:rFonts w:cstheme="minorHAnsi"/>
        </w:rPr>
      </w:pPr>
      <w:r w:rsidRPr="00F97063">
        <w:rPr>
          <w:rFonts w:cstheme="minorHAnsi"/>
        </w:rPr>
        <w:t xml:space="preserve">More information on UF grading policy may be found at: </w:t>
      </w:r>
    </w:p>
    <w:p w14:paraId="32DAE3C7" w14:textId="77777777" w:rsidR="00F70F39" w:rsidRPr="00686462" w:rsidRDefault="00F70F39" w:rsidP="00F70F39">
      <w:pPr>
        <w:rPr>
          <w:rFonts w:ascii="Lao UI" w:hAnsi="Lao UI" w:cs="Lao UI"/>
          <w:color w:val="4472C4" w:themeColor="accent1"/>
        </w:rPr>
      </w:pPr>
      <w:r w:rsidRPr="00686462">
        <w:rPr>
          <w:rFonts w:ascii="Lao UI" w:hAnsi="Lao UI" w:cs="Lao UI"/>
          <w:color w:val="4472C4" w:themeColor="accent1"/>
        </w:rPr>
        <w:t xml:space="preserve">UF Graduate Catalog </w:t>
      </w:r>
    </w:p>
    <w:p w14:paraId="126105C3" w14:textId="77777777" w:rsidR="00F70F39" w:rsidRPr="00686462" w:rsidRDefault="00F70F39" w:rsidP="00F70F39">
      <w:pPr>
        <w:rPr>
          <w:rFonts w:ascii="Lao UI" w:hAnsi="Lao UI" w:cs="Lao UI"/>
          <w:color w:val="4472C4" w:themeColor="accent1"/>
        </w:rPr>
      </w:pPr>
      <w:r w:rsidRPr="00686462">
        <w:rPr>
          <w:rFonts w:ascii="Lao UI" w:hAnsi="Lao UI" w:cs="Lao UI"/>
          <w:color w:val="4472C4" w:themeColor="accent1"/>
        </w:rPr>
        <w:t xml:space="preserve">Grades and Grading Policies </w:t>
      </w:r>
    </w:p>
    <w:p w14:paraId="10DD76A6" w14:textId="4D00578A" w:rsidR="007603B7" w:rsidRPr="00737AA7" w:rsidRDefault="007603B7">
      <w:pPr>
        <w:rPr>
          <w:rFonts w:cstheme="minorHAnsi"/>
          <w:b/>
          <w:bCs/>
        </w:rPr>
      </w:pPr>
      <w:r w:rsidRPr="00737AA7">
        <w:rPr>
          <w:rFonts w:cstheme="minorHAnsi"/>
          <w:b/>
          <w:bCs/>
        </w:rPr>
        <w:t xml:space="preserve">Attendance Policy, Class Expectations, and Make-Up Policy </w:t>
      </w:r>
    </w:p>
    <w:p w14:paraId="26703625" w14:textId="77777777" w:rsidR="00EC7D74" w:rsidRDefault="00EC7D74" w:rsidP="00E22204">
      <w:pPr>
        <w:spacing w:after="0" w:line="240" w:lineRule="auto"/>
      </w:pPr>
      <w:r>
        <w:t xml:space="preserve">Students are expected to attend each and every class period. Absences can be excused with proper documentation according to university policy. Requirements for class attendance and make-up exams, assignments, and other work in this course are consistent with university policies that can be found at: </w:t>
      </w:r>
      <w:hyperlink r:id="rId11" w:history="1">
        <w:r w:rsidRPr="00F05A19">
          <w:rPr>
            <w:rStyle w:val="Hyperlink"/>
          </w:rPr>
          <w:t>https://catalog.ufl.edu/ugrad/current/regulations/info/attendance.aspx</w:t>
        </w:r>
      </w:hyperlink>
      <w:r>
        <w:t>.</w:t>
      </w:r>
    </w:p>
    <w:p w14:paraId="78AED600" w14:textId="77777777" w:rsidR="00EC7D74" w:rsidRDefault="00EC7D74" w:rsidP="00E22204">
      <w:pPr>
        <w:spacing w:after="0" w:line="240" w:lineRule="auto"/>
      </w:pPr>
    </w:p>
    <w:p w14:paraId="081FF2AB" w14:textId="1C02B5B4" w:rsidR="00E22204" w:rsidRDefault="00E22204" w:rsidP="00E22204">
      <w:pPr>
        <w:spacing w:after="0" w:line="240" w:lineRule="auto"/>
      </w:pPr>
      <w:r>
        <w:t>All assignments must be submitted by the due date and time indicated on Canvas. If you miss a class, you are still responsible for turning in the work due on that date at the required time. If an assignment is</w:t>
      </w:r>
      <w:r w:rsidR="6B9CABDA">
        <w:t xml:space="preserve"> </w:t>
      </w:r>
      <w:r>
        <w:t>submitted late, 10% of its total point value will be deducted for every day that it is late. Credit cannot be</w:t>
      </w:r>
      <w:r w:rsidR="06F6B673">
        <w:t xml:space="preserve"> </w:t>
      </w:r>
      <w:r>
        <w:t xml:space="preserve">earned for assignments that are turned in 5+ days past the due date, or for those that are submitted after the instructor has graded and returned the assignment to the class. Late work will not be accepted after the deadline for the final assignment in the course. </w:t>
      </w:r>
    </w:p>
    <w:p w14:paraId="2FCD097A" w14:textId="536BF479" w:rsidR="00E22204" w:rsidRDefault="00E22204" w:rsidP="00E22204">
      <w:pPr>
        <w:spacing w:after="0" w:line="240" w:lineRule="auto"/>
      </w:pPr>
      <w:r w:rsidRPr="00E22204">
        <w:br/>
        <w:t xml:space="preserve">Extensions will be considered on a case-by-case basis (at the instructor’s discretion) only in the event of </w:t>
      </w:r>
      <w:r w:rsidRPr="00E22204">
        <w:br/>
        <w:t xml:space="preserve">unforeseen emergencies. In such a case, you must contact the instructor as soon as possible to discuss </w:t>
      </w:r>
      <w:r w:rsidRPr="00E22204">
        <w:br/>
        <w:t xml:space="preserve">the situation; note that the instructor may request documentation. No extensions will be granted for </w:t>
      </w:r>
      <w:r w:rsidRPr="00E22204">
        <w:br/>
        <w:t>students who miss the due date for any other reason.</w:t>
      </w:r>
    </w:p>
    <w:p w14:paraId="6F8EA2DE" w14:textId="4E0B017A" w:rsidR="00EC7D74" w:rsidRDefault="00EC7D74" w:rsidP="00E22204">
      <w:pPr>
        <w:spacing w:after="0" w:line="240" w:lineRule="auto"/>
      </w:pPr>
    </w:p>
    <w:p w14:paraId="3D2D72C5" w14:textId="28285101" w:rsidR="00EC7D74" w:rsidRPr="00737AA7" w:rsidRDefault="00EC7D74" w:rsidP="6BDF54A0">
      <w:r w:rsidRPr="6BDF54A0">
        <w:t>Make-up work is not allowed beyond this policy without documentation of a university-approved absence. </w:t>
      </w:r>
      <w:r w:rsidR="00047964" w:rsidRPr="00737AA7">
        <w:t xml:space="preserve"> </w:t>
      </w:r>
    </w:p>
    <w:p w14:paraId="640BA791" w14:textId="04397606" w:rsidR="00E22204" w:rsidRPr="00E22204" w:rsidRDefault="00E22204" w:rsidP="00E22204">
      <w:pPr>
        <w:spacing w:after="0" w:line="240" w:lineRule="auto"/>
      </w:pPr>
      <w:r>
        <w:t xml:space="preserve"> </w:t>
      </w:r>
      <w:r>
        <w:br/>
        <w:t xml:space="preserve">A note about deadlines: Remember, the due date does not have to be the “do” date. In other words, it is </w:t>
      </w:r>
      <w:r>
        <w:br/>
        <w:t>highly encouraged to work on your assignments in advance– do not wait until right before the deadline to submit your work. Last-minute computer problems or other non-emergency situations that arise right</w:t>
      </w:r>
      <w:r w:rsidR="23DAFAA8">
        <w:t xml:space="preserve"> </w:t>
      </w:r>
      <w:r>
        <w:t>before the deadline are not valid reasons for requesting an extension; such requests will not be</w:t>
      </w:r>
      <w:r w:rsidR="2FD89399">
        <w:t xml:space="preserve"> </w:t>
      </w:r>
      <w:r>
        <w:t>considered and late penalties will be applied to your work if it is not submitted before the deadline.</w:t>
      </w:r>
      <w:r w:rsidRPr="689A01CB">
        <w:rPr>
          <w:rFonts w:ascii="Arial" w:eastAsia="Times New Roman" w:hAnsi="Arial" w:cs="Arial"/>
          <w:sz w:val="27"/>
          <w:szCs w:val="27"/>
        </w:rPr>
        <w:t xml:space="preserve"> </w:t>
      </w:r>
    </w:p>
    <w:p w14:paraId="5D4254ED" w14:textId="77777777" w:rsidR="00EC7D74" w:rsidRDefault="00EC7D74" w:rsidP="00E22204"/>
    <w:p w14:paraId="2A565D2F" w14:textId="6654C625" w:rsidR="00E22204" w:rsidRPr="00737AA7" w:rsidRDefault="00E22204" w:rsidP="00E22204">
      <w:pPr>
        <w:rPr>
          <w:rFonts w:cstheme="minorHAnsi"/>
          <w:b/>
          <w:bCs/>
        </w:rPr>
      </w:pPr>
      <w:r w:rsidRPr="00737AA7">
        <w:rPr>
          <w:rFonts w:cstheme="minorHAnsi"/>
          <w:b/>
          <w:bCs/>
        </w:rPr>
        <w:t>Accommodations for Students with Disabilities</w:t>
      </w:r>
    </w:p>
    <w:p w14:paraId="5152BA53" w14:textId="77777777" w:rsidR="00E22204" w:rsidRDefault="00E22204" w:rsidP="00686462">
      <w:pPr>
        <w:rPr>
          <w:rStyle w:val="textlayer--absolute"/>
          <w:rFonts w:ascii="Arial" w:hAnsi="Arial" w:cs="Arial"/>
        </w:rPr>
      </w:pPr>
      <w:r w:rsidRPr="00E22204">
        <w:lastRenderedPageBreak/>
        <w:t xml:space="preserve">The Disability Resource Center coordinates the needed accommodations of students with disabilities. </w:t>
      </w:r>
      <w:r>
        <w:br/>
      </w:r>
      <w:r w:rsidRPr="00E22204">
        <w:t xml:space="preserve">This includes registering disabilities, recommending academic accommodations within the classroom, </w:t>
      </w:r>
      <w:r>
        <w:br/>
      </w:r>
      <w:r w:rsidRPr="00E22204">
        <w:t xml:space="preserve">accessing special adaptive computer equipment, providing interpretation services, and mediating </w:t>
      </w:r>
      <w:r>
        <w:br/>
      </w:r>
      <w:r w:rsidRPr="00E22204">
        <w:t xml:space="preserve">faculty-student disability related issues. Students requesting classroom accommodation must first </w:t>
      </w:r>
      <w:r>
        <w:br/>
      </w:r>
      <w:r w:rsidRPr="00E22204">
        <w:t>register with the Dean of Students Office. The Dean of Students Office will provide documentation to the student who must then provide this documentation to the instructor when requesting accommodation.</w:t>
      </w:r>
      <w:r>
        <w:rPr>
          <w:rStyle w:val="textlayer--absolute"/>
          <w:rFonts w:ascii="Arial" w:hAnsi="Arial" w:cs="Arial"/>
        </w:rPr>
        <w:t xml:space="preserve"> </w:t>
      </w:r>
    </w:p>
    <w:p w14:paraId="675632C1" w14:textId="73CAD764" w:rsidR="00E22204" w:rsidRDefault="00E22204" w:rsidP="00E22204">
      <w:pPr>
        <w:ind w:left="720"/>
        <w:rPr>
          <w:rStyle w:val="textlayer--absolute"/>
          <w:rFonts w:ascii="Arial" w:hAnsi="Arial" w:cs="Arial"/>
        </w:rPr>
      </w:pPr>
      <w:r>
        <w:br/>
      </w:r>
      <w:r w:rsidRPr="00E22204">
        <w:t xml:space="preserve">Disability Resource Center </w:t>
      </w:r>
      <w:r>
        <w:br/>
      </w:r>
      <w:r w:rsidRPr="00E22204">
        <w:t xml:space="preserve">001 Reid Hall </w:t>
      </w:r>
      <w:r>
        <w:br/>
      </w:r>
      <w:r w:rsidRPr="00E22204">
        <w:t xml:space="preserve">(352) 392-8565 | </w:t>
      </w:r>
      <w:hyperlink r:id="rId12" w:history="1">
        <w:r w:rsidRPr="00E54307">
          <w:rPr>
            <w:rStyle w:val="Hyperlink"/>
          </w:rPr>
          <w:t>https://disability.ufl.edu/</w:t>
        </w:r>
      </w:hyperlink>
      <w:r w:rsidRPr="00E22204">
        <w:rPr>
          <w:rStyle w:val="textlayer--absolute"/>
          <w:rFonts w:ascii="Arial" w:hAnsi="Arial" w:cs="Arial"/>
        </w:rPr>
        <w:t xml:space="preserve"> </w:t>
      </w:r>
    </w:p>
    <w:p w14:paraId="0B43BF0B" w14:textId="27B524F0" w:rsidR="00E22204" w:rsidRDefault="00E22204" w:rsidP="00686462">
      <w:pPr>
        <w:rPr>
          <w:rStyle w:val="textlayer--absolute"/>
          <w:rFonts w:ascii="Arial" w:hAnsi="Arial" w:cs="Arial"/>
        </w:rPr>
      </w:pPr>
      <w:r>
        <w:br/>
      </w:r>
      <w:r w:rsidRPr="00E22204">
        <w:t>Instructors’ note: We want you to succeed in this course! To ensure your accommodations are in place when you need them, please be sure to have your DRC accommodation letter sent to us as early as possible– ideally at the beginning of the semester.</w:t>
      </w:r>
      <w:r>
        <w:rPr>
          <w:rStyle w:val="textlayer--absolute"/>
          <w:rFonts w:ascii="Arial" w:hAnsi="Arial" w:cs="Arial"/>
        </w:rPr>
        <w:t xml:space="preserve"> </w:t>
      </w:r>
    </w:p>
    <w:p w14:paraId="6F6D538E" w14:textId="1F5DF371" w:rsidR="00EC7D74" w:rsidRDefault="00EC7D74" w:rsidP="00686462">
      <w:pPr>
        <w:rPr>
          <w:rFonts w:cstheme="minorHAnsi"/>
          <w:b/>
          <w:bCs/>
        </w:rPr>
      </w:pPr>
      <w:r>
        <w:rPr>
          <w:rFonts w:cstheme="minorHAnsi"/>
          <w:b/>
          <w:bCs/>
        </w:rPr>
        <w:t>Grading Policies</w:t>
      </w:r>
    </w:p>
    <w:p w14:paraId="4F93D03A" w14:textId="77777777" w:rsidR="00EC7D74" w:rsidRDefault="00EC7D74" w:rsidP="00686462">
      <w:r w:rsidRPr="00EC7D74">
        <w:t xml:space="preserve">You determine your grade based on the quality and frequency of your work. Consequently, your time </w:t>
      </w:r>
      <w:r>
        <w:br/>
      </w:r>
      <w:r w:rsidRPr="00EC7D74">
        <w:t xml:space="preserve">management skills, time spent on assignments, and communication with me when you have questions or concerns regarding tests and assignments will impact your success within this course. With this </w:t>
      </w:r>
      <w:r>
        <w:br/>
      </w:r>
      <w:r w:rsidRPr="00EC7D74">
        <w:t xml:space="preserve">approach of grading on adherence to predetermined standards, there is no preconceived distribution of </w:t>
      </w:r>
      <w:r>
        <w:br/>
      </w:r>
      <w:r w:rsidRPr="00EC7D74">
        <w:t xml:space="preserve">grades. Everyone or no one can receive an “A.” Please note that I do not round up grades— requests to </w:t>
      </w:r>
      <w:r>
        <w:br/>
      </w:r>
      <w:r w:rsidRPr="00EC7D74">
        <w:t xml:space="preserve">do so will not be considered. </w:t>
      </w:r>
      <w:r>
        <w:br/>
      </w:r>
    </w:p>
    <w:p w14:paraId="6F6DD634" w14:textId="3FCE0E8B" w:rsidR="00EC7D74" w:rsidRDefault="00EC7D74" w:rsidP="00686462">
      <w:r w:rsidRPr="00EC7D74">
        <w:t xml:space="preserve">For current UF policies on assigning grade points, consult the following policy website: </w:t>
      </w:r>
      <w:r>
        <w:br/>
      </w:r>
      <w:hyperlink r:id="rId13" w:history="1">
        <w:r w:rsidRPr="00E54307">
          <w:rPr>
            <w:rStyle w:val="Hyperlink"/>
          </w:rPr>
          <w:t>https://catalog.ufl.edu/ugrad/current/regulations/info/grades.aspx</w:t>
        </w:r>
      </w:hyperlink>
    </w:p>
    <w:p w14:paraId="7250F9DC" w14:textId="2EEB89B8" w:rsidR="00EC7D74" w:rsidRPr="00EC7D74" w:rsidRDefault="00EC7D74" w:rsidP="00686462">
      <w:r w:rsidRPr="00EC7D74">
        <w:t xml:space="preserve"> </w:t>
      </w:r>
      <w:r>
        <w:br/>
      </w:r>
      <w:r w:rsidRPr="00EC7D74">
        <w:rPr>
          <w:u w:val="single"/>
        </w:rPr>
        <w:t>Disputing a grade:</w:t>
      </w:r>
      <w:r w:rsidRPr="00EC7D74">
        <w:t xml:space="preserve"> If you wish to dispute a grade for any assignment, you must contact the instructor in </w:t>
      </w:r>
      <w:r>
        <w:br/>
      </w:r>
      <w:r w:rsidRPr="00EC7D74">
        <w:t>writing within two business days (48 hours) after the assignment has been returned. In your message, you must include a specific explanation for why you think the grade is incorrect and how you think it should be changed. The instructor will then arrange a meeting with you to discuss the issue and determine whether or not to the grade should be changed. The grade assigned following this meeting will be final.</w:t>
      </w:r>
    </w:p>
    <w:p w14:paraId="29C255AF" w14:textId="77777777" w:rsidR="00EC7D74" w:rsidRDefault="00EC7D74" w:rsidP="00686462">
      <w:pPr>
        <w:rPr>
          <w:rFonts w:cstheme="minorHAnsi"/>
          <w:b/>
          <w:bCs/>
        </w:rPr>
      </w:pPr>
    </w:p>
    <w:p w14:paraId="1103394F" w14:textId="19A2F4A9" w:rsidR="00A71344" w:rsidRPr="00737AA7" w:rsidRDefault="00EC7D74" w:rsidP="00686462">
      <w:pPr>
        <w:rPr>
          <w:rFonts w:cstheme="minorHAnsi"/>
          <w:b/>
          <w:bCs/>
        </w:rPr>
      </w:pPr>
      <w:r>
        <w:rPr>
          <w:rFonts w:cstheme="minorHAnsi"/>
          <w:b/>
          <w:bCs/>
        </w:rPr>
        <w:t>University Policy on Academic Honest</w:t>
      </w:r>
      <w:r w:rsidR="000D6F8D">
        <w:rPr>
          <w:rFonts w:cstheme="minorHAnsi"/>
          <w:b/>
          <w:bCs/>
        </w:rPr>
        <w:t>y</w:t>
      </w:r>
    </w:p>
    <w:p w14:paraId="43BA532E" w14:textId="77777777" w:rsidR="00A71344" w:rsidRPr="00737AA7" w:rsidRDefault="00A71344" w:rsidP="00A71344">
      <w:pPr>
        <w:pStyle w:val="NormalWeb"/>
        <w:shd w:val="clear" w:color="auto" w:fill="FFFFFF"/>
        <w:spacing w:before="0" w:beforeAutospacing="0" w:after="0" w:afterAutospacing="0"/>
        <w:rPr>
          <w:rFonts w:asciiTheme="minorHAnsi" w:hAnsiTheme="minorHAnsi" w:cstheme="minorHAnsi"/>
          <w:color w:val="2D3B45"/>
          <w:sz w:val="22"/>
          <w:szCs w:val="22"/>
        </w:rPr>
      </w:pPr>
      <w:r w:rsidRPr="00737AA7">
        <w:rPr>
          <w:rFonts w:asciiTheme="minorHAnsi" w:hAnsiTheme="minorHAnsi" w:cstheme="minorHAnsi"/>
          <w:color w:val="2D3B45"/>
          <w:sz w:val="22"/>
          <w:szCs w:val="22"/>
        </w:rPr>
        <w:t>You should read the University’s Guide to academic honesty, which is available online at </w:t>
      </w:r>
      <w:hyperlink r:id="rId14" w:tgtFrame="_blank" w:history="1">
        <w:r w:rsidRPr="00737AA7">
          <w:rPr>
            <w:rStyle w:val="Hyperlink"/>
            <w:rFonts w:asciiTheme="minorHAnsi" w:hAnsiTheme="minorHAnsi" w:cstheme="minorHAnsi"/>
            <w:sz w:val="22"/>
            <w:szCs w:val="22"/>
          </w:rPr>
          <w:t>http://www.dso.ufl.edu/judicial/procedures/academicguide.php</w:t>
        </w:r>
        <w:r w:rsidRPr="00737AA7">
          <w:rPr>
            <w:rStyle w:val="screenreader-only"/>
            <w:rFonts w:asciiTheme="minorHAnsi" w:hAnsiTheme="minorHAnsi" w:cstheme="minorHAnsi"/>
            <w:color w:val="0000FF"/>
            <w:sz w:val="22"/>
            <w:szCs w:val="22"/>
            <w:u w:val="single"/>
            <w:bdr w:val="none" w:sz="0" w:space="0" w:color="auto" w:frame="1"/>
          </w:rPr>
          <w:t> (Links to an external site.)</w:t>
        </w:r>
      </w:hyperlink>
      <w:r w:rsidRPr="00737AA7">
        <w:rPr>
          <w:rFonts w:asciiTheme="minorHAnsi" w:hAnsiTheme="minorHAnsi" w:cstheme="minorHAnsi"/>
          <w:color w:val="2D3B45"/>
          <w:sz w:val="22"/>
          <w:szCs w:val="22"/>
        </w:rPr>
        <w:t>. Plagiarism and other violations of academic honesty are unacceptable. If you are found to have cheated, you will be penalized by the reduction of your course grade, and may be subject to further penalties. You should expect the minimum penalty to be a failing grade for the course.</w:t>
      </w:r>
    </w:p>
    <w:p w14:paraId="78AD9CF4" w14:textId="56409970" w:rsidR="00A71344" w:rsidRDefault="00A71344">
      <w:pPr>
        <w:rPr>
          <w:rFonts w:cstheme="minorHAnsi"/>
          <w:b/>
          <w:bCs/>
        </w:rPr>
      </w:pPr>
    </w:p>
    <w:p w14:paraId="58C56B25" w14:textId="77777777" w:rsidR="00EC7D74" w:rsidRDefault="00EC7D74" w:rsidP="00EC7D74">
      <w:pPr>
        <w:spacing w:after="0" w:line="240" w:lineRule="auto"/>
      </w:pPr>
      <w:r w:rsidRPr="00EC7D74">
        <w:lastRenderedPageBreak/>
        <w:t xml:space="preserve">As a student at the University of Florida, you have committed yourself to uphold the Honor Code, which </w:t>
      </w:r>
      <w:r w:rsidRPr="00EC7D74">
        <w:br/>
        <w:t xml:space="preserve">includes the following pledge: “We, the members of the University of Florida community, pledge to hold </w:t>
      </w:r>
      <w:r w:rsidRPr="00EC7D74">
        <w:br/>
        <w:t xml:space="preserve">ourselves and our peers to the highest standards of honesty and integrity.” You are expected to exhibit </w:t>
      </w:r>
      <w:r w:rsidRPr="00EC7D74">
        <w:br/>
        <w:t xml:space="preserve">behavior consistent with this commitment to the UF academic community, and on all work submitted for credit at the University of Florida, the following pledge is either required or implied: "On my honor, I </w:t>
      </w:r>
      <w:r w:rsidRPr="00EC7D74">
        <w:br/>
        <w:t>have neither given nor received unauthorized aid in doing this assignment."</w:t>
      </w:r>
    </w:p>
    <w:p w14:paraId="7D02E329" w14:textId="77777777" w:rsidR="00EC7D74" w:rsidRDefault="00EC7D74" w:rsidP="00EC7D74">
      <w:pPr>
        <w:spacing w:after="0" w:line="240" w:lineRule="auto"/>
      </w:pPr>
      <w:r w:rsidRPr="00EC7D74">
        <w:t xml:space="preserve"> </w:t>
      </w:r>
      <w:r w:rsidRPr="00EC7D74">
        <w:br/>
        <w:t xml:space="preserve">It is assumed that you will complete all work independently in each course unless the instructor </w:t>
      </w:r>
      <w:r w:rsidRPr="00EC7D74">
        <w:br/>
        <w:t xml:space="preserve">provides explicit permission for you to collaborate on course tasks (e.g. assignments, papers, quizzes, </w:t>
      </w:r>
      <w:r w:rsidRPr="00EC7D74">
        <w:br/>
        <w:t xml:space="preserve">exams). Furthermore, as part of your obligation to uphold the Honor Code, you should report any </w:t>
      </w:r>
      <w:r w:rsidRPr="00EC7D74">
        <w:br/>
        <w:t xml:space="preserve">condition that facilitates academic misconduct to appropriate personnel. It is your individual </w:t>
      </w:r>
      <w:r w:rsidRPr="00EC7D74">
        <w:br/>
        <w:t xml:space="preserve">responsibility to know and comply with all university policies and procedures regarding academic </w:t>
      </w:r>
      <w:r w:rsidRPr="00EC7D74">
        <w:br/>
        <w:t xml:space="preserve">integrity and the Student Honor Code. Violations of the Honor Code at the University of Florida will not </w:t>
      </w:r>
      <w:r w:rsidRPr="00EC7D74">
        <w:br/>
        <w:t xml:space="preserve">be tolerated. Violations will be reported to the Dean of Students Office for consideration of disciplinary </w:t>
      </w:r>
      <w:r w:rsidRPr="00EC7D74">
        <w:br/>
        <w:t xml:space="preserve">action. </w:t>
      </w:r>
    </w:p>
    <w:p w14:paraId="6D15294F" w14:textId="77777777" w:rsidR="00EC7D74" w:rsidRDefault="00EC7D74" w:rsidP="00EC7D74">
      <w:pPr>
        <w:spacing w:after="0" w:line="240" w:lineRule="auto"/>
      </w:pPr>
    </w:p>
    <w:p w14:paraId="7CADB7C0" w14:textId="678F97F0" w:rsidR="00EC7D74" w:rsidRDefault="00EC7D74" w:rsidP="00EC7D74">
      <w:pPr>
        <w:spacing w:after="0" w:line="240" w:lineRule="auto"/>
      </w:pPr>
      <w:r w:rsidRPr="00EC7D74">
        <w:t xml:space="preserve">For more information regarding the Student Honor Code, please see: </w:t>
      </w:r>
      <w:r w:rsidRPr="00EC7D74">
        <w:br/>
      </w:r>
      <w:hyperlink r:id="rId15" w:history="1">
        <w:r w:rsidRPr="00EC7D74">
          <w:rPr>
            <w:rStyle w:val="Hyperlink"/>
          </w:rPr>
          <w:t>http://www.dso.ufl.edu/sccr/process/student-conduct-honor-code</w:t>
        </w:r>
      </w:hyperlink>
      <w:r w:rsidRPr="00EC7D74">
        <w:t xml:space="preserve">. </w:t>
      </w:r>
    </w:p>
    <w:p w14:paraId="54948E22" w14:textId="1A16AB6A" w:rsidR="00EC7D74" w:rsidRPr="00EC7D74" w:rsidRDefault="00EC7D74" w:rsidP="00EC7D74">
      <w:pPr>
        <w:spacing w:after="0" w:line="240" w:lineRule="auto"/>
      </w:pPr>
      <w:r w:rsidRPr="00EC7D74">
        <w:br/>
        <w:t xml:space="preserve">Instructors’ note: Any action that subverts the learning goals of the course (or a particular course </w:t>
      </w:r>
      <w:r w:rsidRPr="00EC7D74">
        <w:br/>
        <w:t xml:space="preserve">activity) will be treated as academic misconduct and reported to the Dean of Students Office. This </w:t>
      </w:r>
      <w:r w:rsidRPr="00EC7D74">
        <w:br/>
        <w:t xml:space="preserve">includes– but is not limited to– cheating or assisting others in cheating, plagiarism (i.e., misrepresenting </w:t>
      </w:r>
      <w:r w:rsidRPr="00EC7D74">
        <w:br/>
        <w:t xml:space="preserve">someone else’s work as your own, whether it is copied directly or paraphrased), self-plagiarism (i.e., </w:t>
      </w:r>
      <w:r w:rsidRPr="00EC7D74">
        <w:br/>
        <w:t xml:space="preserve">copying/reusing work that you have submitted previously), collaborating with others when it is not </w:t>
      </w:r>
      <w:r w:rsidRPr="00EC7D74">
        <w:br/>
        <w:t xml:space="preserve">permitted, fabricating data, lying to an instructor, and bad faith attempts to undermine the intent of an </w:t>
      </w:r>
      <w:r w:rsidRPr="00EC7D74">
        <w:br/>
        <w:t xml:space="preserve">learning activity. In addition to being reported to the Dean of Students Office, a student will earn a grade </w:t>
      </w:r>
      <w:r w:rsidRPr="00EC7D74">
        <w:br/>
        <w:t xml:space="preserve">of 0 on any assignment that is plagiarized or that otherwise violates these academic honesty policies. </w:t>
      </w:r>
      <w:r w:rsidRPr="00EC7D74">
        <w:br/>
        <w:t xml:space="preserve">This 0 grade is irreversible– it cannot be dropped and the assignment cannot be resubmitted for a </w:t>
      </w:r>
      <w:r w:rsidRPr="00EC7D74">
        <w:br/>
        <w:t xml:space="preserve">different grade. After this, any subsequent incidents of plagiarism or academic honesty will result in an </w:t>
      </w:r>
      <w:r w:rsidRPr="00EC7D74">
        <w:br/>
        <w:t>automatic E (= failing grade) in the course.</w:t>
      </w:r>
      <w:r w:rsidRPr="00EC7D74">
        <w:rPr>
          <w:rFonts w:ascii="Arial" w:eastAsia="Times New Roman" w:hAnsi="Arial" w:cs="Arial"/>
          <w:sz w:val="27"/>
          <w:szCs w:val="27"/>
        </w:rPr>
        <w:t xml:space="preserve"> </w:t>
      </w:r>
      <w:r w:rsidRPr="00EC7D74">
        <w:rPr>
          <w:rFonts w:ascii="Times New Roman" w:eastAsia="Times New Roman" w:hAnsi="Times New Roman" w:cs="Times New Roman"/>
          <w:sz w:val="24"/>
          <w:szCs w:val="24"/>
        </w:rPr>
        <w:br/>
      </w:r>
    </w:p>
    <w:p w14:paraId="55CFC797" w14:textId="77777777" w:rsidR="00485CCA" w:rsidRPr="00737AA7" w:rsidRDefault="00485CCA" w:rsidP="00686462">
      <w:pPr>
        <w:rPr>
          <w:rFonts w:cstheme="minorHAnsi"/>
          <w:b/>
          <w:bCs/>
        </w:rPr>
      </w:pPr>
      <w:r w:rsidRPr="00737AA7">
        <w:rPr>
          <w:rFonts w:cstheme="minorHAnsi"/>
          <w:b/>
          <w:bCs/>
        </w:rPr>
        <w:t>Online Course Evaluations</w:t>
      </w:r>
    </w:p>
    <w:p w14:paraId="1F28CC37" w14:textId="36C768A7" w:rsidR="00485CCA" w:rsidRDefault="00485CCA" w:rsidP="00485CCA">
      <w:pPr>
        <w:pStyle w:val="NormalWeb"/>
        <w:shd w:val="clear" w:color="auto" w:fill="FFFFFF"/>
        <w:spacing w:before="0" w:beforeAutospacing="0" w:after="0" w:afterAutospacing="0"/>
        <w:rPr>
          <w:rFonts w:asciiTheme="minorHAnsi" w:hAnsiTheme="minorHAnsi" w:cstheme="minorHAnsi"/>
          <w:color w:val="2D3B45"/>
          <w:sz w:val="22"/>
          <w:szCs w:val="22"/>
        </w:rPr>
      </w:pPr>
      <w:r w:rsidRPr="00737AA7">
        <w:rPr>
          <w:rFonts w:asciiTheme="minorHAnsi" w:hAnsiTheme="minorHAnsi" w:cstheme="minorHAnsi"/>
          <w:color w:val="2D3B45"/>
          <w:sz w:val="22"/>
          <w:szCs w:val="22"/>
        </w:rPr>
        <w:t>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16" w:tgtFrame="_blank" w:history="1">
        <w:r w:rsidRPr="00737AA7">
          <w:rPr>
            <w:rStyle w:val="Hyperlink"/>
            <w:rFonts w:asciiTheme="minorHAnsi" w:hAnsiTheme="minorHAnsi" w:cstheme="minorHAnsi"/>
            <w:sz w:val="22"/>
            <w:szCs w:val="22"/>
          </w:rPr>
          <w:t>https://gatorevals.aa.ufl.edu/students/</w:t>
        </w:r>
        <w:r w:rsidRPr="00737AA7">
          <w:rPr>
            <w:rStyle w:val="screenreader-only"/>
            <w:rFonts w:asciiTheme="minorHAnsi" w:hAnsiTheme="minorHAnsi" w:cstheme="minorHAnsi"/>
            <w:color w:val="0000FF"/>
            <w:sz w:val="22"/>
            <w:szCs w:val="22"/>
            <w:u w:val="single"/>
            <w:bdr w:val="none" w:sz="0" w:space="0" w:color="auto" w:frame="1"/>
          </w:rPr>
          <w:t> (Links to an external site.)</w:t>
        </w:r>
      </w:hyperlink>
      <w:r w:rsidRPr="00737AA7">
        <w:rPr>
          <w:rFonts w:asciiTheme="minorHAnsi" w:hAnsiTheme="minorHAnsi" w:cstheme="minorHAnsi"/>
          <w:color w:val="2D3B45"/>
          <w:sz w:val="22"/>
          <w:szCs w:val="22"/>
        </w:rPr>
        <w:t>. Students will be notified when the evaluation period opens, and can complete evaluations through the email they receive from GatorEvals, in their Canvas course menu under GatorEvals, or via </w:t>
      </w:r>
      <w:hyperlink r:id="rId17" w:tgtFrame="_blank" w:history="1">
        <w:r w:rsidRPr="00737AA7">
          <w:rPr>
            <w:rStyle w:val="Hyperlink"/>
            <w:rFonts w:asciiTheme="minorHAnsi" w:hAnsiTheme="minorHAnsi" w:cstheme="minorHAnsi"/>
            <w:sz w:val="22"/>
            <w:szCs w:val="22"/>
          </w:rPr>
          <w:t>https://ufl.bluera.com/ufl/</w:t>
        </w:r>
        <w:r w:rsidRPr="00737AA7">
          <w:rPr>
            <w:rStyle w:val="screenreader-only"/>
            <w:rFonts w:asciiTheme="minorHAnsi" w:hAnsiTheme="minorHAnsi" w:cstheme="minorHAnsi"/>
            <w:color w:val="0000FF"/>
            <w:sz w:val="22"/>
            <w:szCs w:val="22"/>
            <w:u w:val="single"/>
            <w:bdr w:val="none" w:sz="0" w:space="0" w:color="auto" w:frame="1"/>
          </w:rPr>
          <w:t> (Links to an external site.)</w:t>
        </w:r>
      </w:hyperlink>
      <w:r w:rsidRPr="00737AA7">
        <w:rPr>
          <w:rFonts w:asciiTheme="minorHAnsi" w:hAnsiTheme="minorHAnsi" w:cstheme="minorHAnsi"/>
          <w:color w:val="2D3B45"/>
          <w:sz w:val="22"/>
          <w:szCs w:val="22"/>
        </w:rPr>
        <w:t>. Summaries of course evaluation results are available to students at </w:t>
      </w:r>
      <w:hyperlink r:id="rId18" w:tgtFrame="_blank" w:history="1">
        <w:r w:rsidRPr="00737AA7">
          <w:rPr>
            <w:rStyle w:val="Hyperlink"/>
            <w:rFonts w:asciiTheme="minorHAnsi" w:hAnsiTheme="minorHAnsi" w:cstheme="minorHAnsi"/>
            <w:sz w:val="22"/>
            <w:szCs w:val="22"/>
          </w:rPr>
          <w:t>https://gatorevals.aa.ufl.edu/public-results/</w:t>
        </w:r>
        <w:r w:rsidRPr="00737AA7">
          <w:rPr>
            <w:rStyle w:val="screenreader-only"/>
            <w:rFonts w:asciiTheme="minorHAnsi" w:hAnsiTheme="minorHAnsi" w:cstheme="minorHAnsi"/>
            <w:color w:val="0000FF"/>
            <w:sz w:val="22"/>
            <w:szCs w:val="22"/>
            <w:u w:val="single"/>
            <w:bdr w:val="none" w:sz="0" w:space="0" w:color="auto" w:frame="1"/>
          </w:rPr>
          <w:t> (Links to an external site.)</w:t>
        </w:r>
      </w:hyperlink>
      <w:r w:rsidRPr="00737AA7">
        <w:rPr>
          <w:rFonts w:asciiTheme="minorHAnsi" w:hAnsiTheme="minorHAnsi" w:cstheme="minorHAnsi"/>
          <w:color w:val="2D3B45"/>
          <w:sz w:val="22"/>
          <w:szCs w:val="22"/>
        </w:rPr>
        <w:t>.</w:t>
      </w:r>
    </w:p>
    <w:p w14:paraId="1B0692DB" w14:textId="663C9A46" w:rsidR="00737AA7" w:rsidRDefault="00737AA7" w:rsidP="00485CCA">
      <w:pPr>
        <w:pStyle w:val="NormalWeb"/>
        <w:shd w:val="clear" w:color="auto" w:fill="FFFFFF"/>
        <w:spacing w:before="0" w:beforeAutospacing="0" w:after="0" w:afterAutospacing="0"/>
        <w:rPr>
          <w:rFonts w:asciiTheme="minorHAnsi" w:hAnsiTheme="minorHAnsi" w:cstheme="minorHAnsi"/>
          <w:color w:val="2D3B45"/>
          <w:sz w:val="22"/>
          <w:szCs w:val="22"/>
        </w:rPr>
      </w:pPr>
    </w:p>
    <w:p w14:paraId="3DF74A8B" w14:textId="0E7B535B" w:rsidR="00737AA7" w:rsidRPr="00E14847" w:rsidRDefault="00737AA7" w:rsidP="00485CCA">
      <w:pPr>
        <w:pStyle w:val="NormalWeb"/>
        <w:shd w:val="clear" w:color="auto" w:fill="FFFFFF"/>
        <w:spacing w:before="0" w:beforeAutospacing="0" w:after="0" w:afterAutospacing="0"/>
        <w:rPr>
          <w:rFonts w:asciiTheme="minorHAnsi" w:hAnsiTheme="minorHAnsi" w:cstheme="minorHAnsi"/>
          <w:sz w:val="22"/>
          <w:szCs w:val="22"/>
        </w:rPr>
      </w:pPr>
      <w:r w:rsidRPr="00E14847">
        <w:rPr>
          <w:rFonts w:asciiTheme="minorHAnsi" w:hAnsiTheme="minorHAnsi" w:cstheme="minorHAnsi"/>
          <w:b/>
          <w:bCs/>
          <w:sz w:val="22"/>
          <w:szCs w:val="22"/>
        </w:rPr>
        <w:t>Canvas:</w:t>
      </w:r>
      <w:r w:rsidRPr="00E14847">
        <w:rPr>
          <w:rFonts w:asciiTheme="minorHAnsi" w:hAnsiTheme="minorHAnsi" w:cstheme="minorHAnsi"/>
          <w:sz w:val="22"/>
          <w:szCs w:val="22"/>
        </w:rPr>
        <w:t xml:space="preserve"> Course materials such as lectures, readings, the syllabus, and assignment instructions will be available through Canvas (https://elearning.ufl.edu). You will also find all due dates and grades on Canvas. Students must activate their UF GatorLink account in order to use Canvas. If you need help learning how to perform various tasks related to this course or other courses that utilize Canvas, please consult the above webpage. You may also contact the UF Computing Help Desk at (352) 392- HELP(4357) or </w:t>
      </w:r>
      <w:hyperlink r:id="rId19" w:history="1">
        <w:r w:rsidRPr="00E14847">
          <w:rPr>
            <w:rStyle w:val="Hyperlink"/>
            <w:rFonts w:asciiTheme="minorHAnsi" w:hAnsiTheme="minorHAnsi" w:cstheme="minorHAnsi"/>
            <w:sz w:val="22"/>
            <w:szCs w:val="22"/>
          </w:rPr>
          <w:t>helpdesk@ufl.edu</w:t>
        </w:r>
      </w:hyperlink>
      <w:r w:rsidRPr="00E14847">
        <w:rPr>
          <w:rFonts w:asciiTheme="minorHAnsi" w:hAnsiTheme="minorHAnsi" w:cstheme="minorHAnsi"/>
          <w:sz w:val="22"/>
          <w:szCs w:val="22"/>
        </w:rPr>
        <w:t>.</w:t>
      </w:r>
    </w:p>
    <w:p w14:paraId="783A7B3A" w14:textId="0CE516F3" w:rsidR="00737AA7" w:rsidRPr="00E14847" w:rsidRDefault="00737AA7" w:rsidP="00485CCA">
      <w:pPr>
        <w:pStyle w:val="NormalWeb"/>
        <w:shd w:val="clear" w:color="auto" w:fill="FFFFFF"/>
        <w:spacing w:before="0" w:beforeAutospacing="0" w:after="0" w:afterAutospacing="0"/>
        <w:rPr>
          <w:rFonts w:asciiTheme="minorHAnsi" w:hAnsiTheme="minorHAnsi" w:cstheme="minorHAnsi"/>
          <w:sz w:val="22"/>
          <w:szCs w:val="22"/>
        </w:rPr>
      </w:pPr>
    </w:p>
    <w:p w14:paraId="4BAE1469" w14:textId="3A767BED" w:rsidR="00737AA7" w:rsidRPr="00E14847" w:rsidRDefault="00737AA7" w:rsidP="00485CCA">
      <w:pPr>
        <w:pStyle w:val="NormalWeb"/>
        <w:shd w:val="clear" w:color="auto" w:fill="FFFFFF"/>
        <w:spacing w:before="0" w:beforeAutospacing="0" w:after="0" w:afterAutospacing="0"/>
        <w:rPr>
          <w:rFonts w:asciiTheme="minorHAnsi" w:hAnsiTheme="minorHAnsi" w:cstheme="minorHAnsi"/>
          <w:color w:val="2D3B45"/>
          <w:sz w:val="22"/>
          <w:szCs w:val="22"/>
        </w:rPr>
      </w:pPr>
      <w:r w:rsidRPr="00E14847">
        <w:rPr>
          <w:rFonts w:asciiTheme="minorHAnsi" w:hAnsiTheme="minorHAnsi" w:cstheme="minorHAnsi"/>
          <w:b/>
          <w:bCs/>
          <w:sz w:val="22"/>
          <w:szCs w:val="22"/>
        </w:rPr>
        <w:t>Recordings and Notes:</w:t>
      </w:r>
      <w:r w:rsidRPr="00E14847">
        <w:rPr>
          <w:rFonts w:asciiTheme="minorHAnsi" w:hAnsiTheme="minorHAnsi" w:cstheme="minorHAnsi"/>
          <w:sz w:val="22"/>
          <w:szCs w:val="22"/>
        </w:rPr>
        <w:t xml:space="preserve"> It is not permitted to sell notes or recordings from this class without written consent of the instructor. Nor are students permitted to disseminate recordings of the instructor lecturing or post copies of assignments or exams on the internet.</w:t>
      </w:r>
    </w:p>
    <w:p w14:paraId="04BAE1A9" w14:textId="5F1BEABF" w:rsidR="007603B7" w:rsidRDefault="007603B7" w:rsidP="00485CCA">
      <w:pPr>
        <w:rPr>
          <w:rFonts w:cstheme="minorHAnsi"/>
        </w:rPr>
      </w:pPr>
    </w:p>
    <w:p w14:paraId="178F9F3B" w14:textId="77777777" w:rsidR="00E14847" w:rsidRDefault="00E14847" w:rsidP="00485CCA">
      <w:r w:rsidRPr="00E14847">
        <w:rPr>
          <w:b/>
          <w:bCs/>
        </w:rPr>
        <w:t>Academic Resources</w:t>
      </w:r>
      <w:r>
        <w:t xml:space="preserve"> </w:t>
      </w:r>
    </w:p>
    <w:p w14:paraId="4C7AC2C4" w14:textId="355A0968" w:rsidR="00E14847" w:rsidRDefault="00E14847" w:rsidP="00485CCA">
      <w:r w:rsidRPr="00E14847">
        <w:rPr>
          <w:i/>
          <w:iCs/>
        </w:rPr>
        <w:t>E-learning technical support</w:t>
      </w:r>
      <w:r>
        <w:t xml:space="preserve">, 352-392-4357 (select option 2) or email to Learning-support@ufl.edu. </w:t>
      </w:r>
      <w:hyperlink r:id="rId20" w:history="1">
        <w:r w:rsidRPr="00F05A19">
          <w:rPr>
            <w:rStyle w:val="Hyperlink"/>
          </w:rPr>
          <w:t>https://lss.at.ufl.edu/help.shtml</w:t>
        </w:r>
      </w:hyperlink>
      <w:r>
        <w:t xml:space="preserve">. </w:t>
      </w:r>
    </w:p>
    <w:p w14:paraId="2E0CAC12" w14:textId="60E4342D" w:rsidR="00E14847" w:rsidRDefault="00E14847" w:rsidP="00485CCA">
      <w:r w:rsidRPr="00E14847">
        <w:rPr>
          <w:i/>
          <w:iCs/>
        </w:rPr>
        <w:t>Career Resource Center</w:t>
      </w:r>
      <w:r>
        <w:t xml:space="preserve">, Reitz Union, 352-392-1601. Career assistance and counseling. </w:t>
      </w:r>
      <w:hyperlink r:id="rId21" w:history="1">
        <w:r w:rsidRPr="00F05A19">
          <w:rPr>
            <w:rStyle w:val="Hyperlink"/>
          </w:rPr>
          <w:t>http://www.crc.ufl.edu</w:t>
        </w:r>
      </w:hyperlink>
    </w:p>
    <w:p w14:paraId="368F0467" w14:textId="77777777" w:rsidR="00E14847" w:rsidRDefault="00E14847" w:rsidP="00485CCA">
      <w:r w:rsidRPr="00E14847">
        <w:rPr>
          <w:i/>
          <w:iCs/>
        </w:rPr>
        <w:t>Library Support</w:t>
      </w:r>
      <w:r>
        <w:t xml:space="preserve">, http://cms.uflib.ufl.edu/ask. Various ways to receive assistance with respect to using the libraries or finding resources. </w:t>
      </w:r>
    </w:p>
    <w:p w14:paraId="0F20E246" w14:textId="6298FC66" w:rsidR="00E14847" w:rsidRDefault="00E14847" w:rsidP="00485CCA">
      <w:r w:rsidRPr="00E14847">
        <w:rPr>
          <w:i/>
          <w:iCs/>
        </w:rPr>
        <w:t>Teaching Center</w:t>
      </w:r>
      <w:r>
        <w:t xml:space="preserve">, Broward Hall, 352-392-2010 or 352-392-6420. General study skills and tutoring. </w:t>
      </w:r>
      <w:hyperlink r:id="rId22" w:history="1">
        <w:r w:rsidRPr="00F05A19">
          <w:rPr>
            <w:rStyle w:val="Hyperlink"/>
          </w:rPr>
          <w:t>http://teachingcenter.ufl.edu/</w:t>
        </w:r>
      </w:hyperlink>
      <w:r>
        <w:t xml:space="preserve"> </w:t>
      </w:r>
    </w:p>
    <w:p w14:paraId="57004898" w14:textId="77777777" w:rsidR="00E14847" w:rsidRDefault="00E14847" w:rsidP="00485CCA">
      <w:r w:rsidRPr="00E14847">
        <w:rPr>
          <w:i/>
          <w:iCs/>
        </w:rPr>
        <w:t>Writing Studio</w:t>
      </w:r>
      <w:r>
        <w:t xml:space="preserve">, 302 Tigert Hall, 352-846-1138. Help brainstorming, formatting, and writing papers. http://writing.ufl.edu/writing-studio/ 7 </w:t>
      </w:r>
    </w:p>
    <w:p w14:paraId="0071B1A8" w14:textId="37FCD352" w:rsidR="00E14847" w:rsidRDefault="00E14847" w:rsidP="00485CCA">
      <w:r w:rsidRPr="00E14847">
        <w:rPr>
          <w:i/>
          <w:iCs/>
        </w:rPr>
        <w:t>Student Complaints</w:t>
      </w:r>
      <w:r>
        <w:t xml:space="preserve">, </w:t>
      </w:r>
      <w:hyperlink r:id="rId23" w:history="1">
        <w:r w:rsidRPr="00F05A19">
          <w:rPr>
            <w:rStyle w:val="Hyperlink"/>
          </w:rPr>
          <w:t>https://www.dso.ufl.edu/documents/UF_Complaints_policy.pdf</w:t>
        </w:r>
      </w:hyperlink>
    </w:p>
    <w:p w14:paraId="5D02161C" w14:textId="77777777" w:rsidR="00E14847" w:rsidRPr="00E14847" w:rsidRDefault="00E14847" w:rsidP="00485CCA">
      <w:pPr>
        <w:rPr>
          <w:b/>
          <w:bCs/>
          <w:i/>
          <w:iCs/>
        </w:rPr>
      </w:pPr>
      <w:r w:rsidRPr="00E14847">
        <w:rPr>
          <w:b/>
          <w:bCs/>
          <w:i/>
          <w:iCs/>
        </w:rPr>
        <w:t xml:space="preserve">Health and Wellness Resources </w:t>
      </w:r>
    </w:p>
    <w:p w14:paraId="735AE196" w14:textId="77777777" w:rsidR="00E14847" w:rsidRDefault="00E14847" w:rsidP="00485CCA">
      <w:r w:rsidRPr="00E14847">
        <w:rPr>
          <w:i/>
          <w:iCs/>
        </w:rPr>
        <w:t>U Matter, We Care:</w:t>
      </w:r>
      <w:r>
        <w:t xml:space="preserve"> If you or a friend is in distress, please contact umatter@ufl.edu or 352-392-1575 so that a team member can reach out to the student. </w:t>
      </w:r>
    </w:p>
    <w:p w14:paraId="52069522" w14:textId="3B9D51AA" w:rsidR="00E14847" w:rsidRDefault="00E14847" w:rsidP="00485CCA">
      <w:r w:rsidRPr="00E14847">
        <w:rPr>
          <w:i/>
          <w:iCs/>
        </w:rPr>
        <w:t>Sexual Assault Recovery Services (SARS),</w:t>
      </w:r>
      <w:r>
        <w:t xml:space="preserve"> Student Health Care Center, 352-392-1161. More information on resources to help students with sexual violence issues at </w:t>
      </w:r>
      <w:hyperlink r:id="rId24" w:history="1">
        <w:r w:rsidRPr="00F05A19">
          <w:rPr>
            <w:rStyle w:val="Hyperlink"/>
          </w:rPr>
          <w:t>www.umatter.ufl.edu/sexual_violence</w:t>
        </w:r>
      </w:hyperlink>
      <w:r>
        <w:t xml:space="preserve"> </w:t>
      </w:r>
    </w:p>
    <w:p w14:paraId="50197868" w14:textId="77777777" w:rsidR="00E14847" w:rsidRDefault="00E14847" w:rsidP="00485CCA">
      <w:r w:rsidRPr="00E14847">
        <w:rPr>
          <w:i/>
          <w:iCs/>
        </w:rPr>
        <w:t>Sexual Harassment,</w:t>
      </w:r>
      <w:r>
        <w:t xml:space="preserve"> Information on UF policies, awareness, reporting, and counseling at www.hr.ufl.edu/managerresources/policies-2/sexual-harassment/ </w:t>
      </w:r>
    </w:p>
    <w:p w14:paraId="6595DB6D" w14:textId="182237D5" w:rsidR="00E14847" w:rsidRDefault="00E14847" w:rsidP="00485CCA">
      <w:r w:rsidRPr="00E14847">
        <w:rPr>
          <w:i/>
          <w:iCs/>
        </w:rPr>
        <w:t>Counseling and Wellness Center</w:t>
      </w:r>
      <w:r>
        <w:t xml:space="preserve">, http://counseling.ufl.edu/cwc/Default.aspx, 352-392-1575; </w:t>
      </w:r>
    </w:p>
    <w:p w14:paraId="4D09827E" w14:textId="0885A3EE" w:rsidR="00E14847" w:rsidRDefault="00E14847" w:rsidP="00485CCA">
      <w:r w:rsidRPr="00E14847">
        <w:rPr>
          <w:i/>
          <w:iCs/>
        </w:rPr>
        <w:t>University Police Department</w:t>
      </w:r>
      <w:r>
        <w:t xml:space="preserve">, 352-392-1111 (or 9-1-1 for emergencies). </w:t>
      </w:r>
      <w:hyperlink r:id="rId25" w:history="1">
        <w:r w:rsidRPr="00F05A19">
          <w:rPr>
            <w:rStyle w:val="Hyperlink"/>
          </w:rPr>
          <w:t>http://www.police.ufl.edu</w:t>
        </w:r>
      </w:hyperlink>
    </w:p>
    <w:p w14:paraId="14BBD858" w14:textId="77777777" w:rsidR="00E14847" w:rsidRPr="00737AA7" w:rsidRDefault="00E14847" w:rsidP="00485CCA">
      <w:pPr>
        <w:rPr>
          <w:rFonts w:cstheme="minorHAnsi"/>
        </w:rPr>
      </w:pPr>
    </w:p>
    <w:p w14:paraId="031B9B13" w14:textId="77777777" w:rsidR="0054310F" w:rsidRDefault="0054310F">
      <w:pPr>
        <w:rPr>
          <w:rFonts w:ascii="Lao UI" w:hAnsi="Lao UI" w:cs="Lao UI"/>
          <w:b/>
          <w:bCs/>
        </w:rPr>
      </w:pPr>
      <w:r>
        <w:rPr>
          <w:rFonts w:ascii="Lao UI" w:hAnsi="Lao UI" w:cs="Lao UI"/>
          <w:b/>
          <w:bCs/>
        </w:rPr>
        <w:br w:type="page"/>
      </w:r>
    </w:p>
    <w:p w14:paraId="713C5A4E" w14:textId="78D234DA" w:rsidR="0054310F" w:rsidRPr="0054310F" w:rsidRDefault="0054310F" w:rsidP="00485CCA">
      <w:pPr>
        <w:rPr>
          <w:rFonts w:ascii="Lao UI" w:hAnsi="Lao UI" w:cs="Lao UI"/>
          <w:b/>
          <w:bCs/>
        </w:rPr>
      </w:pPr>
      <w:bookmarkStart w:id="3" w:name="_Hlk95734907"/>
      <w:r w:rsidRPr="0054310F">
        <w:rPr>
          <w:rFonts w:ascii="Lao UI" w:hAnsi="Lao UI" w:cs="Lao UI"/>
          <w:b/>
          <w:bCs/>
        </w:rPr>
        <w:lastRenderedPageBreak/>
        <w:t>Annex</w:t>
      </w:r>
      <w:r w:rsidR="005F6FE2">
        <w:rPr>
          <w:rFonts w:ascii="Lao UI" w:hAnsi="Lao UI" w:cs="Lao UI"/>
          <w:b/>
          <w:bCs/>
        </w:rPr>
        <w:t xml:space="preserve"> 1</w:t>
      </w:r>
      <w:r w:rsidRPr="0054310F">
        <w:rPr>
          <w:rFonts w:ascii="Lao UI" w:hAnsi="Lao UI" w:cs="Lao UI"/>
          <w:b/>
          <w:bCs/>
        </w:rPr>
        <w:t xml:space="preserve">: </w:t>
      </w:r>
      <w:r w:rsidR="005F6FE2">
        <w:rPr>
          <w:rFonts w:ascii="Lao UI" w:hAnsi="Lao UI" w:cs="Lao UI"/>
          <w:b/>
          <w:bCs/>
        </w:rPr>
        <w:t xml:space="preserve">Essay guidance </w:t>
      </w:r>
      <w:r w:rsidRPr="0054310F">
        <w:rPr>
          <w:rFonts w:ascii="Lao UI" w:hAnsi="Lao UI" w:cs="Lao UI"/>
          <w:b/>
          <w:bCs/>
        </w:rPr>
        <w:t>rubric</w:t>
      </w:r>
    </w:p>
    <w:p w14:paraId="0F08F7E2" w14:textId="39A8D5E6" w:rsidR="0054310F" w:rsidRPr="00687B48" w:rsidRDefault="00233133" w:rsidP="0054310F">
      <w:pPr>
        <w:pStyle w:val="ListParagraph"/>
        <w:pBdr>
          <w:bottom w:val="single" w:sz="4" w:space="1" w:color="auto"/>
        </w:pBdr>
        <w:spacing w:after="0" w:line="240" w:lineRule="auto"/>
        <w:ind w:left="0"/>
        <w:rPr>
          <w:rFonts w:ascii="Times New Roman" w:hAnsi="Times New Roman"/>
          <w:bCs/>
        </w:rPr>
      </w:pPr>
      <w:r w:rsidRPr="00687B48">
        <w:rPr>
          <w:rFonts w:ascii="Times New Roman" w:hAnsi="Times New Roman"/>
          <w:bCs/>
        </w:rPr>
        <w:t xml:space="preserve">When marking your essay, I assess if you have researched and planned the essay effectively, as reflected in an introduction that tells me </w:t>
      </w:r>
      <w:r w:rsidR="000F2DF3" w:rsidRPr="00687B48">
        <w:rPr>
          <w:rFonts w:ascii="Times New Roman" w:hAnsi="Times New Roman"/>
          <w:bCs/>
        </w:rPr>
        <w:t>what</w:t>
      </w:r>
      <w:r w:rsidRPr="00687B48">
        <w:rPr>
          <w:rFonts w:ascii="Times New Roman" w:hAnsi="Times New Roman"/>
          <w:bCs/>
        </w:rPr>
        <w:t xml:space="preserve"> the essay is about, substantive content that demonstrates that you know the course materials and have gone beyond it with your own research and out of your own interests, and that you apply critical thinking in an effective conclusion.</w:t>
      </w:r>
    </w:p>
    <w:p w14:paraId="341126D0" w14:textId="110AC47E" w:rsidR="00233133" w:rsidRPr="00687B48" w:rsidRDefault="00233133" w:rsidP="0054310F">
      <w:pPr>
        <w:pStyle w:val="ListParagraph"/>
        <w:pBdr>
          <w:bottom w:val="single" w:sz="4" w:space="1" w:color="auto"/>
        </w:pBdr>
        <w:spacing w:after="0" w:line="240" w:lineRule="auto"/>
        <w:ind w:left="0"/>
        <w:rPr>
          <w:rFonts w:ascii="Times New Roman" w:hAnsi="Times New Roman"/>
          <w:bCs/>
        </w:rPr>
      </w:pPr>
    </w:p>
    <w:p w14:paraId="6520E1D3" w14:textId="2D00C39A" w:rsidR="00233133" w:rsidRPr="00687B48" w:rsidRDefault="00233133" w:rsidP="0054310F">
      <w:pPr>
        <w:pStyle w:val="ListParagraph"/>
        <w:pBdr>
          <w:bottom w:val="single" w:sz="4" w:space="1" w:color="auto"/>
        </w:pBdr>
        <w:spacing w:after="0" w:line="240" w:lineRule="auto"/>
        <w:ind w:left="0"/>
        <w:rPr>
          <w:rFonts w:ascii="Times New Roman" w:hAnsi="Times New Roman"/>
          <w:bCs/>
        </w:rPr>
      </w:pPr>
      <w:r w:rsidRPr="00687B48">
        <w:rPr>
          <w:rFonts w:ascii="Times New Roman" w:hAnsi="Times New Roman"/>
          <w:bCs/>
        </w:rPr>
        <w:t>I also expect you to check your spelling and grammar, organise the text with subtitles, and cite your sources.</w:t>
      </w:r>
    </w:p>
    <w:p w14:paraId="115CC0E4" w14:textId="2E60AB6B" w:rsidR="00233133" w:rsidRPr="00687B48" w:rsidRDefault="00233133" w:rsidP="0054310F">
      <w:pPr>
        <w:pStyle w:val="ListParagraph"/>
        <w:pBdr>
          <w:bottom w:val="single" w:sz="4" w:space="1" w:color="auto"/>
        </w:pBdr>
        <w:spacing w:after="0" w:line="240" w:lineRule="auto"/>
        <w:ind w:left="0"/>
        <w:rPr>
          <w:rFonts w:ascii="Times New Roman" w:hAnsi="Times New Roman"/>
          <w:bCs/>
        </w:rPr>
      </w:pPr>
    </w:p>
    <w:p w14:paraId="4D9CF160" w14:textId="01219939" w:rsidR="00233133" w:rsidRPr="00687B48" w:rsidRDefault="00233133" w:rsidP="0054310F">
      <w:pPr>
        <w:pStyle w:val="ListParagraph"/>
        <w:pBdr>
          <w:bottom w:val="single" w:sz="4" w:space="1" w:color="auto"/>
        </w:pBdr>
        <w:spacing w:after="0" w:line="240" w:lineRule="auto"/>
        <w:ind w:left="0"/>
        <w:rPr>
          <w:rFonts w:ascii="Times New Roman" w:hAnsi="Times New Roman"/>
          <w:bCs/>
        </w:rPr>
      </w:pPr>
      <w:r w:rsidRPr="00687B48">
        <w:rPr>
          <w:rFonts w:ascii="Times New Roman" w:hAnsi="Times New Roman"/>
          <w:bCs/>
        </w:rPr>
        <w:t xml:space="preserve">While I do not stick rigidly to the following rubric, I find it a helpful framework for </w:t>
      </w:r>
      <w:r w:rsidR="000F2DF3">
        <w:rPr>
          <w:rFonts w:ascii="Times New Roman" w:hAnsi="Times New Roman"/>
          <w:bCs/>
        </w:rPr>
        <w:t xml:space="preserve">providing </w:t>
      </w:r>
      <w:r w:rsidR="00687B48" w:rsidRPr="00687B48">
        <w:rPr>
          <w:rFonts w:ascii="Times New Roman" w:hAnsi="Times New Roman"/>
          <w:bCs/>
        </w:rPr>
        <w:t xml:space="preserve">feedback </w:t>
      </w:r>
      <w:r w:rsidRPr="00687B48">
        <w:rPr>
          <w:rFonts w:ascii="Times New Roman" w:hAnsi="Times New Roman"/>
          <w:bCs/>
        </w:rPr>
        <w:t xml:space="preserve">to assist students to </w:t>
      </w:r>
      <w:r w:rsidR="000F2DF3">
        <w:rPr>
          <w:rFonts w:ascii="Times New Roman" w:hAnsi="Times New Roman"/>
          <w:bCs/>
        </w:rPr>
        <w:t xml:space="preserve">guide them in </w:t>
      </w:r>
      <w:r w:rsidRPr="00687B48">
        <w:rPr>
          <w:rFonts w:ascii="Times New Roman" w:hAnsi="Times New Roman"/>
          <w:bCs/>
        </w:rPr>
        <w:t>writ</w:t>
      </w:r>
      <w:r w:rsidR="000F2DF3">
        <w:rPr>
          <w:rFonts w:ascii="Times New Roman" w:hAnsi="Times New Roman"/>
          <w:bCs/>
        </w:rPr>
        <w:t>ing</w:t>
      </w:r>
      <w:r w:rsidRPr="00687B48">
        <w:rPr>
          <w:rFonts w:ascii="Times New Roman" w:hAnsi="Times New Roman"/>
          <w:bCs/>
        </w:rPr>
        <w:t xml:space="preserve"> better essays.</w:t>
      </w:r>
    </w:p>
    <w:p w14:paraId="3F3C1103" w14:textId="77777777" w:rsidR="00687B48" w:rsidRPr="00233133" w:rsidRDefault="00687B48" w:rsidP="0054310F">
      <w:pPr>
        <w:pStyle w:val="ListParagraph"/>
        <w:pBdr>
          <w:bottom w:val="single" w:sz="4" w:space="1" w:color="auto"/>
        </w:pBdr>
        <w:spacing w:after="0" w:line="240" w:lineRule="auto"/>
        <w:ind w:left="0"/>
        <w:rPr>
          <w:rFonts w:ascii="Times New Roman" w:hAnsi="Times New Roman"/>
          <w:bCs/>
          <w:sz w:val="32"/>
          <w:szCs w:val="32"/>
        </w:rPr>
      </w:pPr>
    </w:p>
    <w:p w14:paraId="26E5B866" w14:textId="77777777" w:rsidR="005A1C4B" w:rsidRDefault="005A1C4B">
      <w:pPr>
        <w:rPr>
          <w:rFonts w:ascii="Times New Roman" w:hAnsi="Times New Roman"/>
          <w:b/>
          <w:sz w:val="32"/>
          <w:szCs w:val="32"/>
        </w:rPr>
      </w:pPr>
      <w:r>
        <w:rPr>
          <w:rFonts w:ascii="Times New Roman" w:hAnsi="Times New Roman"/>
          <w:b/>
          <w:sz w:val="32"/>
          <w:szCs w:val="32"/>
        </w:rPr>
        <w:br w:type="page"/>
      </w:r>
    </w:p>
    <w:p w14:paraId="661A3F2A" w14:textId="00ADCEDE" w:rsidR="0054310F" w:rsidRDefault="0054310F" w:rsidP="0054310F">
      <w:pPr>
        <w:pBdr>
          <w:bottom w:val="single" w:sz="4" w:space="1" w:color="auto"/>
        </w:pBdr>
        <w:spacing w:after="0" w:line="240" w:lineRule="auto"/>
        <w:jc w:val="center"/>
        <w:rPr>
          <w:rFonts w:ascii="Times New Roman" w:hAnsi="Times New Roman"/>
          <w:b/>
          <w:sz w:val="32"/>
          <w:szCs w:val="32"/>
        </w:rPr>
      </w:pPr>
      <w:r>
        <w:rPr>
          <w:rFonts w:ascii="Times New Roman" w:hAnsi="Times New Roman"/>
          <w:b/>
          <w:sz w:val="32"/>
          <w:szCs w:val="32"/>
        </w:rPr>
        <w:lastRenderedPageBreak/>
        <w:t>Peer Review Sheet</w:t>
      </w:r>
    </w:p>
    <w:p w14:paraId="17F61297" w14:textId="77777777" w:rsidR="0054310F" w:rsidRDefault="0054310F" w:rsidP="0054310F">
      <w:pPr>
        <w:spacing w:after="0" w:line="240" w:lineRule="auto"/>
        <w:rPr>
          <w:rFonts w:ascii="Times New Roman" w:hAnsi="Times New Roman"/>
        </w:rPr>
      </w:pPr>
      <w:r>
        <w:rPr>
          <w:rFonts w:ascii="Times New Roman" w:hAnsi="Times New Roman"/>
        </w:rPr>
        <w:t>Date: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Number of Paper:</w:t>
      </w:r>
    </w:p>
    <w:p w14:paraId="5633E6A6" w14:textId="77777777" w:rsidR="0054310F" w:rsidRDefault="0054310F" w:rsidP="0054310F">
      <w:pPr>
        <w:spacing w:after="0" w:line="240" w:lineRule="auto"/>
        <w:rPr>
          <w:rFonts w:ascii="Times New Roman" w:hAnsi="Times New Roman"/>
        </w:rPr>
      </w:pPr>
      <w:r>
        <w:rPr>
          <w:rFonts w:ascii="Times New Roman" w:hAnsi="Times New Roman"/>
        </w:rPr>
        <w:t>Name of reviewer:</w:t>
      </w:r>
    </w:p>
    <w:p w14:paraId="20244633" w14:textId="77777777" w:rsidR="0054310F" w:rsidRDefault="0054310F" w:rsidP="0054310F">
      <w:pPr>
        <w:spacing w:after="0" w:line="240" w:lineRule="auto"/>
        <w:rPr>
          <w:rFonts w:ascii="Times New Roman" w:hAnsi="Times New Roman"/>
        </w:rPr>
      </w:pPr>
    </w:p>
    <w:p w14:paraId="2AA5C87A" w14:textId="46899BC1" w:rsidR="0054310F" w:rsidRDefault="0054310F" w:rsidP="0054310F">
      <w:pPr>
        <w:spacing w:after="0" w:line="240" w:lineRule="auto"/>
        <w:rPr>
          <w:rFonts w:ascii="Times New Roman" w:hAnsi="Times New Roman"/>
          <w:b/>
        </w:rPr>
      </w:pPr>
      <w:r>
        <w:rPr>
          <w:rFonts w:ascii="Times New Roman" w:hAnsi="Times New Roman"/>
          <w:b/>
        </w:rPr>
        <w:t>Paper Structure and Content</w:t>
      </w:r>
      <w:r w:rsidR="005A1C4B">
        <w:rPr>
          <w:rFonts w:ascii="Times New Roman" w:hAnsi="Times New Roman"/>
          <w:b/>
        </w:rPr>
        <w:t xml:space="preserve"> (60%)</w:t>
      </w:r>
    </w:p>
    <w:p w14:paraId="3508C1C5" w14:textId="77777777" w:rsidR="0054310F" w:rsidRDefault="0054310F" w:rsidP="0054310F">
      <w:pPr>
        <w:spacing w:after="0" w:line="240" w:lineRule="auto"/>
        <w:rPr>
          <w:rFonts w:ascii="Times New Roman" w:hAnsi="Times New Roman"/>
        </w:rPr>
      </w:pPr>
      <w:r>
        <w:rPr>
          <w:rFonts w:ascii="Times New Roman" w:hAnsi="Times New Roman"/>
        </w:rPr>
        <w:t>Beginning: The subject was introduced well:</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Wingdings" w:eastAsia="Wingdings" w:hAnsi="Wingdings" w:cs="Wingdings"/>
          <w:u w:val="single"/>
        </w:rPr>
        <w:t>LL</w:t>
      </w:r>
      <w:r>
        <w:rPr>
          <w:rFonts w:ascii="Times New Roman" w:hAnsi="Times New Roman"/>
        </w:rPr>
        <w:t xml:space="preserve">  </w:t>
      </w:r>
      <w:r>
        <w:rPr>
          <w:rFonts w:ascii="Wingdings" w:eastAsia="Wingdings" w:hAnsi="Wingdings" w:cs="Wingdings"/>
          <w:u w:val="single"/>
        </w:rPr>
        <w:t>L</w:t>
      </w:r>
      <w:r>
        <w:rPr>
          <w:rFonts w:ascii="Times New Roman" w:hAnsi="Times New Roman"/>
        </w:rPr>
        <w:t xml:space="preserve">  </w:t>
      </w:r>
      <w:r>
        <w:rPr>
          <w:rFonts w:ascii="Wingdings" w:eastAsia="Wingdings" w:hAnsi="Wingdings" w:cs="Wingdings"/>
          <w:u w:val="single"/>
        </w:rPr>
        <w:t>K</w:t>
      </w:r>
      <w:r>
        <w:rPr>
          <w:rFonts w:ascii="Times New Roman" w:hAnsi="Times New Roman"/>
        </w:rPr>
        <w:t xml:space="preserve">  </w:t>
      </w:r>
      <w:r>
        <w:rPr>
          <w:rFonts w:ascii="Wingdings" w:eastAsia="Wingdings" w:hAnsi="Wingdings" w:cs="Wingdings"/>
          <w:u w:val="single"/>
        </w:rPr>
        <w:t>J</w:t>
      </w:r>
      <w:r>
        <w:rPr>
          <w:rFonts w:ascii="Times New Roman" w:hAnsi="Times New Roman"/>
        </w:rPr>
        <w:t xml:space="preserve">  </w:t>
      </w:r>
      <w:r>
        <w:rPr>
          <w:rFonts w:ascii="Wingdings" w:eastAsia="Wingdings" w:hAnsi="Wingdings" w:cs="Wingdings"/>
          <w:u w:val="single"/>
        </w:rPr>
        <w:t>JJ</w:t>
      </w:r>
      <w:r>
        <w:rPr>
          <w:rFonts w:ascii="Times New Roman" w:hAnsi="Times New Roman"/>
        </w:rPr>
        <w:tab/>
      </w:r>
    </w:p>
    <w:p w14:paraId="2BFE670D" w14:textId="77777777" w:rsidR="0054310F" w:rsidRDefault="0054310F" w:rsidP="0054310F">
      <w:pPr>
        <w:spacing w:after="0" w:line="240" w:lineRule="auto"/>
        <w:rPr>
          <w:rFonts w:ascii="Times New Roman" w:hAnsi="Times New Roman"/>
          <w:u w:val="single"/>
        </w:rPr>
      </w:pPr>
      <w:r>
        <w:rPr>
          <w:rFonts w:ascii="Times New Roman" w:hAnsi="Times New Roman"/>
        </w:rPr>
        <w:t>Middle: The paper showed a good general understanding of the topic:</w:t>
      </w:r>
      <w:r>
        <w:rPr>
          <w:rFonts w:ascii="Times New Roman" w:hAnsi="Times New Roman"/>
        </w:rPr>
        <w:tab/>
      </w:r>
      <w:r>
        <w:rPr>
          <w:rFonts w:ascii="Wingdings" w:eastAsia="Wingdings" w:hAnsi="Wingdings" w:cs="Wingdings"/>
          <w:u w:val="single"/>
        </w:rPr>
        <w:t>LL</w:t>
      </w:r>
      <w:r>
        <w:rPr>
          <w:rFonts w:ascii="Times New Roman" w:hAnsi="Times New Roman"/>
        </w:rPr>
        <w:t xml:space="preserve">  </w:t>
      </w:r>
      <w:r>
        <w:rPr>
          <w:rFonts w:ascii="Wingdings" w:eastAsia="Wingdings" w:hAnsi="Wingdings" w:cs="Wingdings"/>
          <w:u w:val="single"/>
        </w:rPr>
        <w:t>L</w:t>
      </w:r>
      <w:r>
        <w:rPr>
          <w:rFonts w:ascii="Times New Roman" w:hAnsi="Times New Roman"/>
        </w:rPr>
        <w:t xml:space="preserve">  </w:t>
      </w:r>
      <w:r>
        <w:rPr>
          <w:rFonts w:ascii="Wingdings" w:eastAsia="Wingdings" w:hAnsi="Wingdings" w:cs="Wingdings"/>
          <w:u w:val="single"/>
        </w:rPr>
        <w:t>K</w:t>
      </w:r>
      <w:r>
        <w:rPr>
          <w:rFonts w:ascii="Times New Roman" w:hAnsi="Times New Roman"/>
        </w:rPr>
        <w:t xml:space="preserve">  </w:t>
      </w:r>
      <w:r>
        <w:rPr>
          <w:rFonts w:ascii="Wingdings" w:eastAsia="Wingdings" w:hAnsi="Wingdings" w:cs="Wingdings"/>
          <w:u w:val="single"/>
        </w:rPr>
        <w:t>J</w:t>
      </w:r>
      <w:r>
        <w:rPr>
          <w:rFonts w:ascii="Times New Roman" w:hAnsi="Times New Roman"/>
        </w:rPr>
        <w:t xml:space="preserve">  </w:t>
      </w:r>
      <w:r>
        <w:rPr>
          <w:rFonts w:ascii="Wingdings" w:eastAsia="Wingdings" w:hAnsi="Wingdings" w:cs="Wingdings"/>
          <w:u w:val="single"/>
        </w:rPr>
        <w:t>JJ</w:t>
      </w:r>
    </w:p>
    <w:p w14:paraId="59C4384F" w14:textId="77777777" w:rsidR="0054310F" w:rsidRDefault="0054310F" w:rsidP="0054310F">
      <w:pPr>
        <w:spacing w:after="0" w:line="240" w:lineRule="auto"/>
        <w:rPr>
          <w:rFonts w:ascii="Times New Roman" w:hAnsi="Times New Roman"/>
          <w:u w:val="single"/>
        </w:rPr>
      </w:pPr>
      <w:r>
        <w:rPr>
          <w:rFonts w:ascii="Times New Roman" w:hAnsi="Times New Roman"/>
        </w:rPr>
        <w:t>End: The topic was drawn to a conclusion with clarity:</w:t>
      </w:r>
      <w:r>
        <w:rPr>
          <w:rFonts w:ascii="Times New Roman" w:hAnsi="Times New Roman"/>
        </w:rPr>
        <w:tab/>
      </w:r>
      <w:r>
        <w:rPr>
          <w:rFonts w:ascii="Times New Roman" w:hAnsi="Times New Roman"/>
        </w:rPr>
        <w:tab/>
      </w:r>
      <w:r>
        <w:rPr>
          <w:rFonts w:ascii="Times New Roman" w:hAnsi="Times New Roman"/>
        </w:rPr>
        <w:tab/>
      </w:r>
      <w:r>
        <w:rPr>
          <w:rFonts w:ascii="Wingdings" w:eastAsia="Wingdings" w:hAnsi="Wingdings" w:cs="Wingdings"/>
          <w:u w:val="single"/>
        </w:rPr>
        <w:t>LL</w:t>
      </w:r>
      <w:r>
        <w:rPr>
          <w:rFonts w:ascii="Times New Roman" w:hAnsi="Times New Roman"/>
        </w:rPr>
        <w:t xml:space="preserve">  </w:t>
      </w:r>
      <w:r>
        <w:rPr>
          <w:rFonts w:ascii="Wingdings" w:eastAsia="Wingdings" w:hAnsi="Wingdings" w:cs="Wingdings"/>
          <w:u w:val="single"/>
        </w:rPr>
        <w:t>L</w:t>
      </w:r>
      <w:r>
        <w:rPr>
          <w:rFonts w:ascii="Times New Roman" w:hAnsi="Times New Roman"/>
        </w:rPr>
        <w:t xml:space="preserve">  </w:t>
      </w:r>
      <w:r>
        <w:rPr>
          <w:rFonts w:ascii="Wingdings" w:eastAsia="Wingdings" w:hAnsi="Wingdings" w:cs="Wingdings"/>
          <w:u w:val="single"/>
        </w:rPr>
        <w:t>K</w:t>
      </w:r>
      <w:r>
        <w:rPr>
          <w:rFonts w:ascii="Times New Roman" w:hAnsi="Times New Roman"/>
        </w:rPr>
        <w:t xml:space="preserve">  </w:t>
      </w:r>
      <w:r>
        <w:rPr>
          <w:rFonts w:ascii="Wingdings" w:eastAsia="Wingdings" w:hAnsi="Wingdings" w:cs="Wingdings"/>
          <w:u w:val="single"/>
        </w:rPr>
        <w:t>J</w:t>
      </w:r>
      <w:r>
        <w:rPr>
          <w:rFonts w:ascii="Times New Roman" w:hAnsi="Times New Roman"/>
        </w:rPr>
        <w:t xml:space="preserve">  </w:t>
      </w:r>
      <w:r>
        <w:rPr>
          <w:rFonts w:ascii="Wingdings" w:eastAsia="Wingdings" w:hAnsi="Wingdings" w:cs="Wingdings"/>
          <w:u w:val="single"/>
        </w:rPr>
        <w:t>JJ</w:t>
      </w:r>
    </w:p>
    <w:p w14:paraId="57B11FB1" w14:textId="77777777" w:rsidR="0054310F" w:rsidRDefault="0054310F" w:rsidP="0054310F">
      <w:pPr>
        <w:spacing w:after="0" w:line="240" w:lineRule="auto"/>
        <w:rPr>
          <w:rFonts w:ascii="Times New Roman" w:hAnsi="Times New Roman"/>
          <w:u w:val="single"/>
        </w:rPr>
      </w:pPr>
    </w:p>
    <w:p w14:paraId="41199FD8" w14:textId="02BDD673" w:rsidR="0054310F" w:rsidRDefault="005A1C4B" w:rsidP="0054310F">
      <w:pPr>
        <w:spacing w:after="0" w:line="240" w:lineRule="auto"/>
        <w:rPr>
          <w:rFonts w:ascii="Times New Roman" w:hAnsi="Times New Roman"/>
          <w:u w:val="single"/>
        </w:rPr>
      </w:pPr>
      <w:r>
        <w:rPr>
          <w:rFonts w:ascii="Times New Roman" w:hAnsi="Times New Roman"/>
          <w:b/>
          <w:bCs/>
        </w:rPr>
        <w:t>Critical thinking</w:t>
      </w:r>
      <w:r w:rsidR="0054310F">
        <w:rPr>
          <w:rFonts w:ascii="Times New Roman" w:hAnsi="Times New Roman"/>
        </w:rPr>
        <w:t xml:space="preserve">: Knowledge </w:t>
      </w:r>
      <w:r>
        <w:rPr>
          <w:rFonts w:ascii="Times New Roman" w:hAnsi="Times New Roman"/>
        </w:rPr>
        <w:t>is</w:t>
      </w:r>
      <w:r w:rsidR="0054310F">
        <w:rPr>
          <w:rFonts w:ascii="Times New Roman" w:hAnsi="Times New Roman"/>
        </w:rPr>
        <w:t xml:space="preserve"> extended </w:t>
      </w:r>
      <w:r>
        <w:rPr>
          <w:rFonts w:ascii="Times New Roman" w:hAnsi="Times New Roman"/>
        </w:rPr>
        <w:t xml:space="preserve">to include comparative analysis, new readings, field observations, etc. (i.e. </w:t>
      </w:r>
      <w:r w:rsidR="0054310F">
        <w:rPr>
          <w:rFonts w:ascii="Times New Roman" w:hAnsi="Times New Roman"/>
        </w:rPr>
        <w:t>beyond the basics</w:t>
      </w:r>
      <w:r>
        <w:rPr>
          <w:rFonts w:ascii="Times New Roman" w:hAnsi="Times New Roman"/>
        </w:rPr>
        <w:t xml:space="preserve"> </w:t>
      </w:r>
      <w:r w:rsidRPr="005A1C4B">
        <w:rPr>
          <w:rFonts w:ascii="Times New Roman" w:hAnsi="Times New Roman"/>
          <w:b/>
          <w:bCs/>
        </w:rPr>
        <w:t>(20%)</w:t>
      </w:r>
      <w:r w:rsidR="0054310F" w:rsidRPr="005A1C4B">
        <w:rPr>
          <w:rFonts w:ascii="Times New Roman" w:hAnsi="Times New Roman"/>
          <w:b/>
          <w:bCs/>
        </w:rPr>
        <w:t>:</w:t>
      </w:r>
      <w:r w:rsidR="0054310F">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54310F">
        <w:rPr>
          <w:rFonts w:ascii="Wingdings" w:eastAsia="Wingdings" w:hAnsi="Wingdings" w:cs="Wingdings"/>
          <w:u w:val="single"/>
        </w:rPr>
        <w:t>LL</w:t>
      </w:r>
      <w:r w:rsidR="0054310F">
        <w:rPr>
          <w:rFonts w:ascii="Times New Roman" w:hAnsi="Times New Roman"/>
        </w:rPr>
        <w:t xml:space="preserve">  </w:t>
      </w:r>
      <w:r w:rsidR="0054310F">
        <w:rPr>
          <w:rFonts w:ascii="Wingdings" w:eastAsia="Wingdings" w:hAnsi="Wingdings" w:cs="Wingdings"/>
          <w:u w:val="single"/>
        </w:rPr>
        <w:t>L</w:t>
      </w:r>
      <w:r w:rsidR="0054310F">
        <w:rPr>
          <w:rFonts w:ascii="Times New Roman" w:hAnsi="Times New Roman"/>
        </w:rPr>
        <w:t xml:space="preserve">  </w:t>
      </w:r>
      <w:r w:rsidR="0054310F">
        <w:rPr>
          <w:rFonts w:ascii="Wingdings" w:eastAsia="Wingdings" w:hAnsi="Wingdings" w:cs="Wingdings"/>
          <w:u w:val="single"/>
        </w:rPr>
        <w:t>K</w:t>
      </w:r>
      <w:r w:rsidR="0054310F">
        <w:rPr>
          <w:rFonts w:ascii="Times New Roman" w:hAnsi="Times New Roman"/>
        </w:rPr>
        <w:t xml:space="preserve">  </w:t>
      </w:r>
      <w:r w:rsidR="0054310F">
        <w:rPr>
          <w:rFonts w:ascii="Wingdings" w:eastAsia="Wingdings" w:hAnsi="Wingdings" w:cs="Wingdings"/>
          <w:u w:val="single"/>
        </w:rPr>
        <w:t>J</w:t>
      </w:r>
      <w:r w:rsidR="0054310F">
        <w:rPr>
          <w:rFonts w:ascii="Times New Roman" w:hAnsi="Times New Roman"/>
        </w:rPr>
        <w:t xml:space="preserve">  </w:t>
      </w:r>
      <w:r w:rsidR="0054310F">
        <w:rPr>
          <w:rFonts w:ascii="Wingdings" w:eastAsia="Wingdings" w:hAnsi="Wingdings" w:cs="Wingdings"/>
          <w:u w:val="single"/>
        </w:rPr>
        <w:t>JJ</w:t>
      </w:r>
    </w:p>
    <w:p w14:paraId="0F15F372" w14:textId="77777777" w:rsidR="0054310F" w:rsidRDefault="0054310F" w:rsidP="0054310F">
      <w:pPr>
        <w:spacing w:after="0" w:line="240" w:lineRule="auto"/>
        <w:rPr>
          <w:rFonts w:ascii="Times New Roman" w:hAnsi="Times New Roman"/>
          <w:u w:val="single"/>
        </w:rPr>
      </w:pPr>
    </w:p>
    <w:p w14:paraId="582904F3" w14:textId="6A616E88" w:rsidR="0054310F" w:rsidRDefault="0054310F" w:rsidP="0054310F">
      <w:pPr>
        <w:spacing w:after="0" w:line="240" w:lineRule="auto"/>
        <w:rPr>
          <w:rFonts w:ascii="Times New Roman" w:hAnsi="Times New Roman"/>
          <w:b/>
        </w:rPr>
      </w:pPr>
      <w:r>
        <w:rPr>
          <w:rFonts w:ascii="Times New Roman" w:hAnsi="Times New Roman"/>
          <w:b/>
        </w:rPr>
        <w:t>Basics</w:t>
      </w:r>
      <w:r w:rsidR="005A1C4B">
        <w:rPr>
          <w:rFonts w:ascii="Times New Roman" w:hAnsi="Times New Roman"/>
          <w:b/>
        </w:rPr>
        <w:t xml:space="preserve"> (20%)</w:t>
      </w:r>
      <w:r>
        <w:rPr>
          <w:rFonts w:ascii="Times New Roman" w:hAnsi="Times New Roman"/>
          <w:b/>
        </w:rPr>
        <w:t>:</w:t>
      </w:r>
    </w:p>
    <w:p w14:paraId="38AFC262" w14:textId="77777777" w:rsidR="0054310F" w:rsidRDefault="0054310F" w:rsidP="0054310F">
      <w:pPr>
        <w:spacing w:after="0" w:line="240" w:lineRule="auto"/>
        <w:rPr>
          <w:rFonts w:ascii="Times New Roman" w:hAnsi="Times New Roman"/>
          <w:u w:val="single"/>
        </w:rPr>
      </w:pPr>
      <w:r>
        <w:rPr>
          <w:rFonts w:ascii="Times New Roman" w:hAnsi="Times New Roman"/>
        </w:rPr>
        <w:t>Proper referencing</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Wingdings" w:eastAsia="Wingdings" w:hAnsi="Wingdings" w:cs="Wingdings"/>
          <w:u w:val="single"/>
        </w:rPr>
        <w:t>LL</w:t>
      </w:r>
      <w:r>
        <w:rPr>
          <w:rFonts w:ascii="Times New Roman" w:hAnsi="Times New Roman"/>
        </w:rPr>
        <w:t xml:space="preserve">  </w:t>
      </w:r>
      <w:r>
        <w:rPr>
          <w:rFonts w:ascii="Wingdings" w:eastAsia="Wingdings" w:hAnsi="Wingdings" w:cs="Wingdings"/>
          <w:u w:val="single"/>
        </w:rPr>
        <w:t>L</w:t>
      </w:r>
      <w:r>
        <w:rPr>
          <w:rFonts w:ascii="Times New Roman" w:hAnsi="Times New Roman"/>
        </w:rPr>
        <w:t xml:space="preserve">  </w:t>
      </w:r>
      <w:r>
        <w:rPr>
          <w:rFonts w:ascii="Wingdings" w:eastAsia="Wingdings" w:hAnsi="Wingdings" w:cs="Wingdings"/>
          <w:u w:val="single"/>
        </w:rPr>
        <w:t>K</w:t>
      </w:r>
      <w:r>
        <w:rPr>
          <w:rFonts w:ascii="Times New Roman" w:hAnsi="Times New Roman"/>
        </w:rPr>
        <w:t xml:space="preserve">  </w:t>
      </w:r>
      <w:r>
        <w:rPr>
          <w:rFonts w:ascii="Wingdings" w:eastAsia="Wingdings" w:hAnsi="Wingdings" w:cs="Wingdings"/>
          <w:u w:val="single"/>
        </w:rPr>
        <w:t>J</w:t>
      </w:r>
      <w:r>
        <w:rPr>
          <w:rFonts w:ascii="Times New Roman" w:hAnsi="Times New Roman"/>
        </w:rPr>
        <w:t xml:space="preserve">  </w:t>
      </w:r>
      <w:r>
        <w:rPr>
          <w:rFonts w:ascii="Wingdings" w:eastAsia="Wingdings" w:hAnsi="Wingdings" w:cs="Wingdings"/>
          <w:u w:val="single"/>
        </w:rPr>
        <w:t>JJ</w:t>
      </w:r>
    </w:p>
    <w:p w14:paraId="49C0F6DA" w14:textId="77777777" w:rsidR="0054310F" w:rsidRDefault="0054310F" w:rsidP="0054310F">
      <w:pPr>
        <w:spacing w:after="0" w:line="240" w:lineRule="auto"/>
        <w:rPr>
          <w:rFonts w:ascii="Times New Roman" w:hAnsi="Times New Roman"/>
          <w:u w:val="single"/>
        </w:rPr>
      </w:pPr>
      <w:r>
        <w:rPr>
          <w:rFonts w:ascii="Times New Roman" w:hAnsi="Times New Roman"/>
        </w:rPr>
        <w:t>Spelling and Grammar</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Wingdings" w:eastAsia="Wingdings" w:hAnsi="Wingdings" w:cs="Wingdings"/>
          <w:u w:val="single"/>
        </w:rPr>
        <w:t>LL</w:t>
      </w:r>
      <w:r>
        <w:rPr>
          <w:rFonts w:ascii="Times New Roman" w:hAnsi="Times New Roman"/>
        </w:rPr>
        <w:t xml:space="preserve">  </w:t>
      </w:r>
      <w:r>
        <w:rPr>
          <w:rFonts w:ascii="Wingdings" w:eastAsia="Wingdings" w:hAnsi="Wingdings" w:cs="Wingdings"/>
          <w:u w:val="single"/>
        </w:rPr>
        <w:t>L</w:t>
      </w:r>
      <w:r>
        <w:rPr>
          <w:rFonts w:ascii="Times New Roman" w:hAnsi="Times New Roman"/>
        </w:rPr>
        <w:t xml:space="preserve">  </w:t>
      </w:r>
      <w:r>
        <w:rPr>
          <w:rFonts w:ascii="Wingdings" w:eastAsia="Wingdings" w:hAnsi="Wingdings" w:cs="Wingdings"/>
          <w:u w:val="single"/>
        </w:rPr>
        <w:t>K</w:t>
      </w:r>
      <w:r>
        <w:rPr>
          <w:rFonts w:ascii="Times New Roman" w:hAnsi="Times New Roman"/>
        </w:rPr>
        <w:t xml:space="preserve">  </w:t>
      </w:r>
      <w:r>
        <w:rPr>
          <w:rFonts w:ascii="Wingdings" w:eastAsia="Wingdings" w:hAnsi="Wingdings" w:cs="Wingdings"/>
          <w:u w:val="single"/>
        </w:rPr>
        <w:t>J</w:t>
      </w:r>
      <w:r>
        <w:rPr>
          <w:rFonts w:ascii="Times New Roman" w:hAnsi="Times New Roman"/>
        </w:rPr>
        <w:t xml:space="preserve">  </w:t>
      </w:r>
      <w:r>
        <w:rPr>
          <w:rFonts w:ascii="Wingdings" w:eastAsia="Wingdings" w:hAnsi="Wingdings" w:cs="Wingdings"/>
          <w:u w:val="single"/>
        </w:rPr>
        <w:t>JJ</w:t>
      </w:r>
    </w:p>
    <w:p w14:paraId="0ACAED74" w14:textId="6EEE9880" w:rsidR="0054310F" w:rsidRDefault="0054310F" w:rsidP="0054310F">
      <w:pPr>
        <w:spacing w:after="0" w:line="240" w:lineRule="auto"/>
        <w:rPr>
          <w:rFonts w:ascii="Times New Roman" w:hAnsi="Times New Roman"/>
        </w:rPr>
      </w:pPr>
      <w:r>
        <w:rPr>
          <w:rFonts w:ascii="Calibri" w:hAnsi="Calibri"/>
          <w:noProof/>
        </w:rPr>
        <mc:AlternateContent>
          <mc:Choice Requires="wps">
            <w:drawing>
              <wp:anchor distT="0" distB="0" distL="114300" distR="114300" simplePos="0" relativeHeight="251657216" behindDoc="0" locked="0" layoutInCell="1" allowOverlap="1" wp14:anchorId="74871508" wp14:editId="588484FC">
                <wp:simplePos x="0" y="0"/>
                <wp:positionH relativeFrom="column">
                  <wp:posOffset>0</wp:posOffset>
                </wp:positionH>
                <wp:positionV relativeFrom="paragraph">
                  <wp:posOffset>344170</wp:posOffset>
                </wp:positionV>
                <wp:extent cx="5372100" cy="731520"/>
                <wp:effectExtent l="9525" t="10795" r="9525" b="1016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731520"/>
                        </a:xfrm>
                        <a:prstGeom prst="rect">
                          <a:avLst/>
                        </a:prstGeom>
                        <a:solidFill>
                          <a:srgbClr val="FFFFFF"/>
                        </a:solidFill>
                        <a:ln w="9525">
                          <a:solidFill>
                            <a:srgbClr val="000000"/>
                          </a:solidFill>
                          <a:miter lim="800000"/>
                          <a:headEnd/>
                          <a:tailEnd/>
                        </a:ln>
                      </wps:spPr>
                      <wps:txbx>
                        <w:txbxContent>
                          <w:p w14:paraId="6B7F08D2" w14:textId="77777777" w:rsidR="0054310F" w:rsidRDefault="0054310F" w:rsidP="0054310F">
                            <w:r>
                              <w:t>What was the best thing about this paper?: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71508" id="_x0000_t202" coordsize="21600,21600" o:spt="202" path="m,l,21600r21600,l21600,xe">
                <v:stroke joinstyle="miter"/>
                <v:path gradientshapeok="t" o:connecttype="rect"/>
              </v:shapetype>
              <v:shape id="Text Box 2" o:spid="_x0000_s1026" type="#_x0000_t202" style="position:absolute;margin-left:0;margin-top:27.1pt;width:423pt;height:57.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">
                <v:textbox>
                  <w:txbxContent>
                    <w:p w14:paraId="6B7F08D2" w14:textId="77777777" w:rsidR="0054310F" w:rsidRDefault="0054310F" w:rsidP="0054310F">
                      <w:r>
                        <w:t>What was the best thing about this paper?:</w:t>
                      </w:r>
                    </w:p>
                  </w:txbxContent>
                </v:textbox>
                <w10:wrap type="square"/>
              </v:shape>
            </w:pict>
          </mc:Fallback>
        </mc:AlternateContent>
      </w:r>
      <w:r>
        <w:rPr>
          <w:rFonts w:ascii="Times New Roman" w:hAnsi="Times New Roman"/>
        </w:rPr>
        <w:t>Use of subtitles to organize text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Wingdings" w:eastAsia="Wingdings" w:hAnsi="Wingdings" w:cs="Wingdings"/>
          <w:u w:val="single"/>
        </w:rPr>
        <w:t>LL</w:t>
      </w:r>
      <w:r>
        <w:rPr>
          <w:rFonts w:ascii="Times New Roman" w:hAnsi="Times New Roman"/>
        </w:rPr>
        <w:t xml:space="preserve">  </w:t>
      </w:r>
      <w:r>
        <w:rPr>
          <w:rFonts w:ascii="Wingdings" w:eastAsia="Wingdings" w:hAnsi="Wingdings" w:cs="Wingdings"/>
          <w:u w:val="single"/>
        </w:rPr>
        <w:t>L</w:t>
      </w:r>
      <w:r>
        <w:rPr>
          <w:rFonts w:ascii="Times New Roman" w:hAnsi="Times New Roman"/>
        </w:rPr>
        <w:t xml:space="preserve">  </w:t>
      </w:r>
      <w:r>
        <w:rPr>
          <w:rFonts w:ascii="Wingdings" w:eastAsia="Wingdings" w:hAnsi="Wingdings" w:cs="Wingdings"/>
          <w:u w:val="single"/>
        </w:rPr>
        <w:t>K</w:t>
      </w:r>
      <w:r>
        <w:rPr>
          <w:rFonts w:ascii="Times New Roman" w:hAnsi="Times New Roman"/>
        </w:rPr>
        <w:t xml:space="preserve">  </w:t>
      </w:r>
      <w:r>
        <w:rPr>
          <w:rFonts w:ascii="Wingdings" w:eastAsia="Wingdings" w:hAnsi="Wingdings" w:cs="Wingdings"/>
          <w:u w:val="single"/>
        </w:rPr>
        <w:t>J</w:t>
      </w:r>
      <w:r>
        <w:rPr>
          <w:rFonts w:ascii="Times New Roman" w:hAnsi="Times New Roman"/>
        </w:rPr>
        <w:t xml:space="preserve">  </w:t>
      </w:r>
      <w:r>
        <w:rPr>
          <w:rFonts w:ascii="Wingdings" w:eastAsia="Wingdings" w:hAnsi="Wingdings" w:cs="Wingdings"/>
          <w:u w:val="single"/>
        </w:rPr>
        <w:t>JJ</w:t>
      </w:r>
    </w:p>
    <w:p w14:paraId="26042FF8" w14:textId="77777777" w:rsidR="0054310F" w:rsidRDefault="0054310F" w:rsidP="0054310F">
      <w:pPr>
        <w:spacing w:after="0" w:line="240" w:lineRule="auto"/>
        <w:rPr>
          <w:rFonts w:ascii="Times New Roman" w:hAnsi="Times New Roman"/>
        </w:rPr>
      </w:pPr>
    </w:p>
    <w:p w14:paraId="09B0F2BF" w14:textId="77777777" w:rsidR="0054310F" w:rsidRDefault="0054310F" w:rsidP="0054310F">
      <w:pPr>
        <w:spacing w:after="0" w:line="240" w:lineRule="auto"/>
        <w:rPr>
          <w:rFonts w:ascii="Times New Roman" w:hAnsi="Times New Roman"/>
        </w:rPr>
      </w:pPr>
    </w:p>
    <w:p w14:paraId="645D3EF5" w14:textId="77777777" w:rsidR="0054310F" w:rsidRDefault="0054310F" w:rsidP="0054310F">
      <w:pPr>
        <w:spacing w:after="0" w:line="240" w:lineRule="auto"/>
        <w:rPr>
          <w:rFonts w:ascii="Times New Roman" w:hAnsi="Times New Roman"/>
        </w:rPr>
      </w:pPr>
    </w:p>
    <w:p w14:paraId="68453855" w14:textId="77777777" w:rsidR="0054310F" w:rsidRDefault="0054310F" w:rsidP="0054310F">
      <w:pPr>
        <w:spacing w:after="0" w:line="240" w:lineRule="auto"/>
        <w:rPr>
          <w:rFonts w:ascii="Times New Roman" w:hAnsi="Times New Roman"/>
        </w:rPr>
      </w:pPr>
    </w:p>
    <w:p w14:paraId="428F1455" w14:textId="14590DAC" w:rsidR="0054310F" w:rsidRDefault="0054310F" w:rsidP="0054310F">
      <w:pPr>
        <w:spacing w:after="0" w:line="240" w:lineRule="auto"/>
        <w:rPr>
          <w:rFonts w:ascii="Times New Roman" w:hAnsi="Times New Roman"/>
        </w:rPr>
      </w:pPr>
    </w:p>
    <w:p w14:paraId="376E2B78" w14:textId="77777777" w:rsidR="0054310F" w:rsidRDefault="0054310F" w:rsidP="0054310F">
      <w:pPr>
        <w:spacing w:after="0" w:line="240" w:lineRule="auto"/>
        <w:ind w:left="720"/>
        <w:rPr>
          <w:rFonts w:ascii="Times New Roman" w:hAnsi="Times New Roman"/>
        </w:rPr>
      </w:pPr>
    </w:p>
    <w:p w14:paraId="060BD999" w14:textId="46F15FBB" w:rsidR="0054310F" w:rsidRDefault="0054310F" w:rsidP="0054310F">
      <w:pPr>
        <w:spacing w:after="0" w:line="240" w:lineRule="auto"/>
        <w:rPr>
          <w:rFonts w:ascii="Times New Roman" w:hAnsi="Times New Roman"/>
        </w:rPr>
      </w:pPr>
    </w:p>
    <w:p w14:paraId="0FA77875" w14:textId="34F25D74" w:rsidR="0054310F" w:rsidRDefault="0054310F" w:rsidP="0054310F">
      <w:pPr>
        <w:spacing w:after="0" w:line="240" w:lineRule="auto"/>
        <w:rPr>
          <w:rFonts w:ascii="Times New Roman" w:hAnsi="Times New Roman"/>
        </w:rPr>
      </w:pPr>
      <w:r>
        <w:rPr>
          <w:rFonts w:ascii="Calibri" w:hAnsi="Calibri"/>
          <w:noProof/>
        </w:rPr>
        <mc:AlternateContent>
          <mc:Choice Requires="wps">
            <w:drawing>
              <wp:anchor distT="0" distB="0" distL="114300" distR="114300" simplePos="0" relativeHeight="251658240" behindDoc="0" locked="0" layoutInCell="1" allowOverlap="1" wp14:anchorId="7D3EC100" wp14:editId="5D9020C7">
                <wp:simplePos x="0" y="0"/>
                <wp:positionH relativeFrom="page">
                  <wp:posOffset>933450</wp:posOffset>
                </wp:positionH>
                <wp:positionV relativeFrom="paragraph">
                  <wp:posOffset>7620</wp:posOffset>
                </wp:positionV>
                <wp:extent cx="5372100" cy="731520"/>
                <wp:effectExtent l="0" t="0" r="19050" b="1143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731520"/>
                        </a:xfrm>
                        <a:prstGeom prst="rect">
                          <a:avLst/>
                        </a:prstGeom>
                        <a:solidFill>
                          <a:srgbClr val="FFFFFF"/>
                        </a:solidFill>
                        <a:ln w="9525">
                          <a:solidFill>
                            <a:srgbClr val="000000"/>
                          </a:solidFill>
                          <a:miter lim="800000"/>
                          <a:headEnd/>
                          <a:tailEnd/>
                        </a:ln>
                      </wps:spPr>
                      <wps:txbx>
                        <w:txbxContent>
                          <w:p w14:paraId="38303C63" w14:textId="77777777" w:rsidR="0054310F" w:rsidRDefault="0054310F" w:rsidP="0054310F">
                            <w:r>
                              <w:t>What key improvements would you suggest?: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3EC100" id="Text Box 1" o:spid="_x0000_s1027" type="#_x0000_t202" style="position:absolute;margin-left:73.5pt;margin-top:.6pt;width:423pt;height:57.6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">
                <v:textbox>
                  <w:txbxContent>
                    <w:p w14:paraId="38303C63" w14:textId="77777777" w:rsidR="0054310F" w:rsidRDefault="0054310F" w:rsidP="0054310F">
                      <w:r>
                        <w:t>What key improvements would you suggest?:</w:t>
                      </w:r>
                    </w:p>
                  </w:txbxContent>
                </v:textbox>
                <w10:wrap type="square" anchorx="page"/>
              </v:shape>
            </w:pict>
          </mc:Fallback>
        </mc:AlternateContent>
      </w:r>
    </w:p>
    <w:p w14:paraId="26C4EAFC" w14:textId="77777777" w:rsidR="0054310F" w:rsidRDefault="0054310F" w:rsidP="0054310F">
      <w:pPr>
        <w:spacing w:after="0" w:line="240" w:lineRule="auto"/>
        <w:rPr>
          <w:rFonts w:ascii="Times New Roman" w:hAnsi="Times New Roman"/>
        </w:rPr>
      </w:pPr>
    </w:p>
    <w:p w14:paraId="6B778E26" w14:textId="77777777" w:rsidR="0054310F" w:rsidRDefault="0054310F" w:rsidP="0054310F">
      <w:pPr>
        <w:spacing w:after="0" w:line="240" w:lineRule="auto"/>
        <w:rPr>
          <w:rFonts w:ascii="Times New Roman" w:hAnsi="Times New Roman"/>
        </w:rPr>
      </w:pPr>
    </w:p>
    <w:p w14:paraId="64954861" w14:textId="77777777" w:rsidR="0054310F" w:rsidRDefault="0054310F" w:rsidP="0054310F">
      <w:pPr>
        <w:spacing w:after="0" w:line="240" w:lineRule="auto"/>
        <w:rPr>
          <w:rFonts w:ascii="Times New Roman" w:hAnsi="Times New Roman"/>
        </w:rPr>
      </w:pPr>
    </w:p>
    <w:p w14:paraId="4E06A5C0" w14:textId="77777777" w:rsidR="0054310F" w:rsidRDefault="0054310F" w:rsidP="0054310F">
      <w:pPr>
        <w:spacing w:after="0" w:line="240" w:lineRule="auto"/>
        <w:rPr>
          <w:rFonts w:ascii="Times New Roman" w:hAnsi="Times New Roman"/>
        </w:rPr>
      </w:pPr>
    </w:p>
    <w:p w14:paraId="7011A1E5" w14:textId="77777777" w:rsidR="0054310F" w:rsidRDefault="0054310F" w:rsidP="0054310F">
      <w:pPr>
        <w:spacing w:after="0" w:line="240" w:lineRule="auto"/>
        <w:rPr>
          <w:rFonts w:ascii="Times New Roman" w:hAnsi="Times New Roman"/>
        </w:rPr>
      </w:pPr>
    </w:p>
    <w:p w14:paraId="6F7CC4A7" w14:textId="77777777" w:rsidR="0054310F" w:rsidRDefault="0054310F" w:rsidP="0054310F">
      <w:pPr>
        <w:spacing w:after="0" w:line="240" w:lineRule="auto"/>
        <w:rPr>
          <w:rFonts w:ascii="Times New Roman" w:hAnsi="Times New Roman"/>
        </w:rPr>
      </w:pPr>
      <w:r>
        <w:rPr>
          <w:rFonts w:ascii="Times New Roman" w:hAnsi="Times New Roman"/>
        </w:rPr>
        <w:t>Out of ten, I would give this paper:</w:t>
      </w:r>
    </w:p>
    <w:p w14:paraId="20911B41" w14:textId="77777777" w:rsidR="0054310F" w:rsidRDefault="0054310F" w:rsidP="0054310F">
      <w:pPr>
        <w:spacing w:after="0" w:line="240" w:lineRule="auto"/>
        <w:rPr>
          <w:rFonts w:ascii="Times New Roman" w:hAnsi="Times New Roman"/>
        </w:rPr>
      </w:pPr>
    </w:p>
    <w:p w14:paraId="79CF4555" w14:textId="14CD24EF" w:rsidR="005F6FE2" w:rsidRDefault="0054310F" w:rsidP="0054310F">
      <w:pPr>
        <w:spacing w:after="0" w:line="240" w:lineRule="auto"/>
        <w:rPr>
          <w:rFonts w:ascii="Times New Roman" w:hAnsi="Times New Roman"/>
        </w:rPr>
      </w:pPr>
      <w:r>
        <w:rPr>
          <w:rFonts w:ascii="Times New Roman" w:hAnsi="Times New Roman"/>
        </w:rPr>
        <w:t>Horrible</w:t>
      </w:r>
      <w:r>
        <w:rPr>
          <w:rFonts w:ascii="Wingdings" w:eastAsia="Wingdings" w:hAnsi="Wingdings" w:cs="Wingdings"/>
        </w:rPr>
        <w:t>à</w:t>
      </w:r>
      <w:r>
        <w:rPr>
          <w:rFonts w:ascii="Times New Roman" w:hAnsi="Times New Roman"/>
        </w:rPr>
        <w:t xml:space="preserve"> 1   2   3   4   5   6   7   8   9   10 </w:t>
      </w:r>
      <w:r>
        <w:rPr>
          <w:rFonts w:ascii="Wingdings" w:eastAsia="Wingdings" w:hAnsi="Wingdings" w:cs="Wingdings"/>
        </w:rPr>
        <w:t>ß</w:t>
      </w:r>
      <w:r>
        <w:rPr>
          <w:rFonts w:ascii="Times New Roman" w:hAnsi="Times New Roman"/>
        </w:rPr>
        <w:t xml:space="preserve"> Perfect</w:t>
      </w:r>
    </w:p>
    <w:p w14:paraId="1D0EA3D7" w14:textId="77777777" w:rsidR="005F6FE2" w:rsidRDefault="005F6FE2">
      <w:pPr>
        <w:rPr>
          <w:rFonts w:ascii="Times New Roman" w:hAnsi="Times New Roman"/>
        </w:rPr>
      </w:pPr>
      <w:r>
        <w:rPr>
          <w:rFonts w:ascii="Times New Roman" w:hAnsi="Times New Roman"/>
        </w:rPr>
        <w:br w:type="page"/>
      </w:r>
    </w:p>
    <w:p w14:paraId="1A283D87" w14:textId="55DFD8CD" w:rsidR="0054310F" w:rsidRDefault="009A1BAD" w:rsidP="005F6FE2">
      <w:pPr>
        <w:rPr>
          <w:rFonts w:ascii="Lao UI" w:hAnsi="Lao UI" w:cs="Lao UI"/>
          <w:b/>
          <w:bCs/>
        </w:rPr>
      </w:pPr>
      <w:r>
        <w:rPr>
          <w:rFonts w:ascii="Lao UI" w:hAnsi="Lao UI" w:cs="Lao UI"/>
          <w:b/>
          <w:bCs/>
        </w:rPr>
        <w:lastRenderedPageBreak/>
        <w:t>Reading list</w:t>
      </w:r>
    </w:p>
    <w:bookmarkEnd w:id="3"/>
    <w:p w14:paraId="65D8D87D" w14:textId="77777777" w:rsidR="000E51E4" w:rsidRPr="000E51E4" w:rsidRDefault="00877195" w:rsidP="000565CC">
      <w:pPr>
        <w:pStyle w:val="EndNoteBibliography"/>
        <w:spacing w:after="0"/>
        <w:ind w:left="360" w:hanging="360"/>
      </w:pPr>
      <w:r>
        <w:fldChar w:fldCharType="begin"/>
      </w:r>
      <w:r>
        <w:instrText xml:space="preserve"> ADDIN EN.REFLIST </w:instrText>
      </w:r>
      <w:r>
        <w:fldChar w:fldCharType="separate"/>
      </w:r>
      <w:r w:rsidR="000E51E4" w:rsidRPr="000E51E4">
        <w:t xml:space="preserve">Arnold, J. E. M. (2001). </w:t>
      </w:r>
      <w:r w:rsidR="000E51E4" w:rsidRPr="000E51E4">
        <w:rPr>
          <w:u w:val="single"/>
        </w:rPr>
        <w:t>25 years of Community Forestry</w:t>
      </w:r>
      <w:r w:rsidR="000E51E4" w:rsidRPr="000E51E4">
        <w:t>. Rome, Food and Agricultural Organization of the United Nations.</w:t>
      </w:r>
    </w:p>
    <w:p w14:paraId="4B798C74" w14:textId="77777777" w:rsidR="000E51E4" w:rsidRPr="000E51E4" w:rsidRDefault="000E51E4" w:rsidP="000565CC">
      <w:pPr>
        <w:pStyle w:val="EndNoteBibliography"/>
        <w:spacing w:after="0"/>
        <w:ind w:left="360" w:hanging="360"/>
      </w:pPr>
      <w:r w:rsidRPr="000E51E4">
        <w:t xml:space="preserve">Barrow, E. and M. Murphree (2001). Community conservation.  From concept to practice. </w:t>
      </w:r>
      <w:r w:rsidRPr="000E51E4">
        <w:rPr>
          <w:u w:val="single"/>
        </w:rPr>
        <w:t>African Wildlife and Livelihoods.  The Promise and Performance of Community Conservation</w:t>
      </w:r>
      <w:r w:rsidRPr="000E51E4">
        <w:t>. D. Hulme and M. Murphree. Oxford, James Currey Ltd</w:t>
      </w:r>
      <w:r w:rsidRPr="000E51E4">
        <w:rPr>
          <w:b/>
        </w:rPr>
        <w:t xml:space="preserve">: </w:t>
      </w:r>
      <w:r w:rsidRPr="000E51E4">
        <w:t>24-37.</w:t>
      </w:r>
    </w:p>
    <w:p w14:paraId="6478ACD4" w14:textId="77777777" w:rsidR="000E51E4" w:rsidRPr="000E51E4" w:rsidRDefault="000E51E4" w:rsidP="000565CC">
      <w:pPr>
        <w:pStyle w:val="EndNoteBibliography"/>
        <w:spacing w:after="0"/>
        <w:ind w:left="360" w:hanging="360"/>
      </w:pPr>
      <w:r w:rsidRPr="000E51E4">
        <w:t xml:space="preserve">Berkes, F. (2010). "Devolution of environment and resources governance: trends and future." </w:t>
      </w:r>
      <w:r w:rsidRPr="000E51E4">
        <w:rPr>
          <w:u w:val="single"/>
        </w:rPr>
        <w:t>Environmental Conservation</w:t>
      </w:r>
      <w:r w:rsidRPr="000E51E4">
        <w:t xml:space="preserve"> </w:t>
      </w:r>
      <w:r w:rsidRPr="000E51E4">
        <w:rPr>
          <w:b/>
        </w:rPr>
        <w:t>37</w:t>
      </w:r>
      <w:r w:rsidRPr="000E51E4">
        <w:t>(4): 489-500.</w:t>
      </w:r>
    </w:p>
    <w:p w14:paraId="24E88622" w14:textId="77777777" w:rsidR="000E51E4" w:rsidRPr="000E51E4" w:rsidRDefault="000E51E4" w:rsidP="000565CC">
      <w:pPr>
        <w:pStyle w:val="EndNoteBibliography"/>
        <w:spacing w:after="0"/>
        <w:ind w:left="360" w:hanging="360"/>
      </w:pPr>
      <w:r w:rsidRPr="000E51E4">
        <w:t xml:space="preserve">Charnley, S. and M. R. Poe (2007). "Community Forestry in Theory and Practice: Where are we now?" </w:t>
      </w:r>
      <w:r w:rsidRPr="000E51E4">
        <w:rPr>
          <w:u w:val="single"/>
        </w:rPr>
        <w:t>Annual Review of Anthropology</w:t>
      </w:r>
      <w:r w:rsidRPr="000E51E4">
        <w:t xml:space="preserve"> </w:t>
      </w:r>
      <w:r w:rsidRPr="000E51E4">
        <w:rPr>
          <w:b/>
        </w:rPr>
        <w:t>36</w:t>
      </w:r>
      <w:r w:rsidRPr="000E51E4">
        <w:t>(1): 301-336.</w:t>
      </w:r>
    </w:p>
    <w:p w14:paraId="34390C35" w14:textId="77777777" w:rsidR="000E51E4" w:rsidRPr="000E51E4" w:rsidRDefault="000E51E4" w:rsidP="000565CC">
      <w:pPr>
        <w:pStyle w:val="EndNoteBibliography"/>
        <w:spacing w:after="0"/>
        <w:ind w:left="360" w:hanging="360"/>
      </w:pPr>
      <w:r w:rsidRPr="000E51E4">
        <w:t xml:space="preserve">Child, B. (2019). </w:t>
      </w:r>
      <w:r w:rsidRPr="000E51E4">
        <w:rPr>
          <w:u w:val="single"/>
        </w:rPr>
        <w:t>Sustainable governance of wildlife and community-based natural resource management</w:t>
      </w:r>
      <w:r w:rsidRPr="000E51E4">
        <w:t>. London, Routledge.</w:t>
      </w:r>
    </w:p>
    <w:p w14:paraId="609962A5" w14:textId="77777777" w:rsidR="000E51E4" w:rsidRPr="000E51E4" w:rsidRDefault="000E51E4" w:rsidP="000565CC">
      <w:pPr>
        <w:pStyle w:val="EndNoteBibliography"/>
        <w:spacing w:after="0"/>
        <w:ind w:left="360" w:hanging="360"/>
      </w:pPr>
      <w:r w:rsidRPr="000E51E4">
        <w:t xml:space="preserve">Child, B. and M. Murphree (2004). Principles and Criteria for Evaluating the Effectiveness of Community Institutions and Capacity for Managing Natural Resources at an Ecosystem Level </w:t>
      </w:r>
      <w:r w:rsidRPr="000E51E4">
        <w:rPr>
          <w:u w:val="single"/>
        </w:rPr>
        <w:t xml:space="preserve">Building Community Institutions and Capacity for Managing Natural Resources at an Ecosystem Level  (CICENRM)” </w:t>
      </w:r>
      <w:r w:rsidRPr="000E51E4">
        <w:t>Washington D.C., World Bank</w:t>
      </w:r>
      <w:r w:rsidRPr="000E51E4">
        <w:rPr>
          <w:b/>
        </w:rPr>
        <w:t xml:space="preserve">: </w:t>
      </w:r>
      <w:r w:rsidRPr="000E51E4">
        <w:t>61p.</w:t>
      </w:r>
    </w:p>
    <w:p w14:paraId="7690AB8F" w14:textId="77777777" w:rsidR="000E51E4" w:rsidRPr="000E51E4" w:rsidRDefault="000E51E4" w:rsidP="000565CC">
      <w:pPr>
        <w:pStyle w:val="EndNoteBibliography"/>
        <w:spacing w:after="0"/>
        <w:ind w:left="360" w:hanging="360"/>
      </w:pPr>
      <w:r w:rsidRPr="000E51E4">
        <w:t>Child, B. and J. Peterson (1991). CAMPFIRE in rural development.  The Beitbridge experience, Branch of Terrestrial Ecology, Department of National Parks and Wildlife Management &amp; Centre for Applied Social Studies, University of Zimbabwe</w:t>
      </w:r>
      <w:r w:rsidRPr="000E51E4">
        <w:rPr>
          <w:b/>
        </w:rPr>
        <w:t xml:space="preserve">: </w:t>
      </w:r>
      <w:r w:rsidRPr="000E51E4">
        <w:t>89.</w:t>
      </w:r>
    </w:p>
    <w:p w14:paraId="0BAA1AEB" w14:textId="77777777" w:rsidR="000E51E4" w:rsidRPr="000E51E4" w:rsidRDefault="000E51E4" w:rsidP="000565CC">
      <w:pPr>
        <w:pStyle w:val="EndNoteBibliography"/>
        <w:spacing w:after="0"/>
        <w:ind w:left="360" w:hanging="360"/>
      </w:pPr>
      <w:r w:rsidRPr="000E51E4">
        <w:t xml:space="preserve">Child, B., S. Ward and T. Tavengwa (1997). </w:t>
      </w:r>
      <w:r w:rsidRPr="000E51E4">
        <w:rPr>
          <w:u w:val="single"/>
        </w:rPr>
        <w:t>Zimbabwe's CAMPFIRE Programme: Natural Resource Management by the People</w:t>
      </w:r>
      <w:r w:rsidRPr="000E51E4">
        <w:t>. Harare, Canon Press.</w:t>
      </w:r>
    </w:p>
    <w:p w14:paraId="1A0139AE" w14:textId="77777777" w:rsidR="000E51E4" w:rsidRPr="000E51E4" w:rsidRDefault="000E51E4" w:rsidP="000565CC">
      <w:pPr>
        <w:pStyle w:val="EndNoteBibliography"/>
        <w:spacing w:after="0"/>
        <w:ind w:left="360" w:hanging="360"/>
      </w:pPr>
      <w:r w:rsidRPr="000E51E4">
        <w:t xml:space="preserve">Child, B. and D. Wojcik (2014). </w:t>
      </w:r>
      <w:r w:rsidRPr="000E51E4">
        <w:rPr>
          <w:u w:val="single"/>
        </w:rPr>
        <w:t>Developing Capacity for Community Governance of Natural Resources: Theory &amp; Practice</w:t>
      </w:r>
      <w:r w:rsidRPr="000E51E4">
        <w:t>. Bloomington, AuthorHouse.</w:t>
      </w:r>
    </w:p>
    <w:p w14:paraId="525A5424" w14:textId="77777777" w:rsidR="000E51E4" w:rsidRPr="000E51E4" w:rsidRDefault="000E51E4" w:rsidP="000565CC">
      <w:pPr>
        <w:pStyle w:val="EndNoteBibliography"/>
        <w:spacing w:after="0"/>
        <w:ind w:left="360" w:hanging="360"/>
      </w:pPr>
      <w:r w:rsidRPr="000E51E4">
        <w:t xml:space="preserve">Dalal-Clayton, B. and B. Child (2003). </w:t>
      </w:r>
      <w:r w:rsidRPr="000E51E4">
        <w:rPr>
          <w:u w:val="single"/>
        </w:rPr>
        <w:t>Lessons from Luangwa.  The story of the Luangwa Integrated Resource Development Project, Zambia</w:t>
      </w:r>
      <w:r w:rsidRPr="000E51E4">
        <w:t>. London, International Institute for Environment and Development (IIED).</w:t>
      </w:r>
    </w:p>
    <w:p w14:paraId="29CC705D" w14:textId="77777777" w:rsidR="000E51E4" w:rsidRPr="000E51E4" w:rsidRDefault="000E51E4" w:rsidP="000565CC">
      <w:pPr>
        <w:pStyle w:val="EndNoteBibliography"/>
        <w:spacing w:after="0"/>
        <w:ind w:left="360" w:hanging="360"/>
      </w:pPr>
      <w:r w:rsidRPr="000E51E4">
        <w:t xml:space="preserve">Jones, B. T. and M. W. Murphree (2013). Community-based natural resource management as a conservation mechanism: Lessons and directions. </w:t>
      </w:r>
      <w:r w:rsidRPr="000E51E4">
        <w:rPr>
          <w:u w:val="single"/>
        </w:rPr>
        <w:t>Parks in transition</w:t>
      </w:r>
      <w:r w:rsidRPr="000E51E4">
        <w:t>, Routledge</w:t>
      </w:r>
      <w:r w:rsidRPr="000E51E4">
        <w:rPr>
          <w:b/>
        </w:rPr>
        <w:t xml:space="preserve">: </w:t>
      </w:r>
      <w:r w:rsidRPr="000E51E4">
        <w:t>80-121.</w:t>
      </w:r>
    </w:p>
    <w:p w14:paraId="5B49C070" w14:textId="77777777" w:rsidR="000E51E4" w:rsidRPr="000E51E4" w:rsidRDefault="000E51E4" w:rsidP="000565CC">
      <w:pPr>
        <w:pStyle w:val="EndNoteBibliography"/>
        <w:spacing w:after="0"/>
        <w:ind w:left="360" w:hanging="360"/>
      </w:pPr>
      <w:r w:rsidRPr="000E51E4">
        <w:t>Martin, R. (1986). Communal Areas Management Programme for Indigenous Resources. (April 1986, revised edition). D. o. N. P. a. W. L. M. Branch of Terrestrial Ecology. Harare, Zimbabwe, Government of Zimbabwe.</w:t>
      </w:r>
    </w:p>
    <w:p w14:paraId="17205F83" w14:textId="77777777" w:rsidR="000E51E4" w:rsidRPr="000E51E4" w:rsidRDefault="000E51E4" w:rsidP="000565CC">
      <w:pPr>
        <w:pStyle w:val="EndNoteBibliography"/>
        <w:spacing w:after="0"/>
        <w:ind w:left="360" w:hanging="360"/>
      </w:pPr>
      <w:r w:rsidRPr="000E51E4">
        <w:t xml:space="preserve">Murphree, M. (1993). </w:t>
      </w:r>
      <w:r w:rsidRPr="000E51E4">
        <w:rPr>
          <w:u w:val="single"/>
        </w:rPr>
        <w:t>Communities As Resource Management Institutions</w:t>
      </w:r>
      <w:r w:rsidRPr="000E51E4">
        <w:t>. London, International Institute for Environment and Development (IIED).</w:t>
      </w:r>
    </w:p>
    <w:p w14:paraId="187CC9A3" w14:textId="63203969" w:rsidR="000E51E4" w:rsidRPr="000E51E4" w:rsidRDefault="000E51E4" w:rsidP="000565CC">
      <w:pPr>
        <w:pStyle w:val="EndNoteBibliography"/>
        <w:ind w:left="360" w:hanging="360"/>
      </w:pPr>
      <w:r w:rsidRPr="000E51E4">
        <w:t>Murphree, M. (1997). Congruent Objectives, Competing Interests and Strategic Compromise. Concept and Process in the Evolution of Zimbabwe’s CAMPFIRE Programme., Institute for Development Policy and Management (IDPM), University of Manchester, Manchester, U.K.</w:t>
      </w:r>
    </w:p>
    <w:p w14:paraId="4F660C01" w14:textId="77777777" w:rsidR="000E51E4" w:rsidRPr="000E51E4" w:rsidRDefault="000E51E4" w:rsidP="000565CC">
      <w:pPr>
        <w:pStyle w:val="EndNoteBibliography"/>
        <w:spacing w:after="0"/>
        <w:ind w:left="360" w:hanging="360"/>
      </w:pPr>
      <w:r w:rsidRPr="000E51E4">
        <w:t xml:space="preserve">Murphree, M. (2000). Constituting the Commons: Crafting Sustainable Commons in the New Millennium. </w:t>
      </w:r>
      <w:r w:rsidRPr="000E51E4">
        <w:rPr>
          <w:u w:val="single"/>
        </w:rPr>
        <w:t>Eighth Biennial Conference of the International Association for the Study of Common Property (IASCP)</w:t>
      </w:r>
      <w:r w:rsidRPr="000E51E4">
        <w:t>. Bloomington, Indiana, U.S.A.</w:t>
      </w:r>
      <w:r w:rsidRPr="000E51E4">
        <w:rPr>
          <w:b/>
        </w:rPr>
        <w:t xml:space="preserve">: </w:t>
      </w:r>
      <w:r w:rsidRPr="000E51E4">
        <w:t>18.</w:t>
      </w:r>
    </w:p>
    <w:p w14:paraId="0219026A" w14:textId="77777777" w:rsidR="000E51E4" w:rsidRPr="000E51E4" w:rsidRDefault="000E51E4" w:rsidP="000565CC">
      <w:pPr>
        <w:pStyle w:val="EndNoteBibliography"/>
        <w:spacing w:after="0"/>
        <w:ind w:left="360" w:hanging="360"/>
      </w:pPr>
      <w:r w:rsidRPr="000E51E4">
        <w:t xml:space="preserve">Murphree, M. W. (2000). </w:t>
      </w:r>
      <w:r w:rsidRPr="000E51E4">
        <w:rPr>
          <w:u w:val="single"/>
        </w:rPr>
        <w:t>Community–based conservation: Old ways, new myths and enduring challenges</w:t>
      </w:r>
      <w:r w:rsidRPr="000E51E4">
        <w:t>. Conference on African wildlife Management in the new Millennium.</w:t>
      </w:r>
    </w:p>
    <w:p w14:paraId="2F27C602" w14:textId="77777777" w:rsidR="000E51E4" w:rsidRPr="000E51E4" w:rsidRDefault="000E51E4" w:rsidP="000565CC">
      <w:pPr>
        <w:pStyle w:val="EndNoteBibliography"/>
        <w:spacing w:after="0"/>
        <w:ind w:left="360" w:hanging="360"/>
      </w:pPr>
      <w:r w:rsidRPr="000E51E4">
        <w:t xml:space="preserve">Murphree, M. W. (2009). "The strategic pillars of communal natural resource management: benefit, empowerment and conservation." </w:t>
      </w:r>
      <w:r w:rsidRPr="000E51E4">
        <w:rPr>
          <w:u w:val="single"/>
        </w:rPr>
        <w:t>Biodiversity and Conservation</w:t>
      </w:r>
      <w:r w:rsidRPr="000E51E4">
        <w:t xml:space="preserve"> </w:t>
      </w:r>
      <w:r w:rsidRPr="000E51E4">
        <w:rPr>
          <w:b/>
        </w:rPr>
        <w:t>18</w:t>
      </w:r>
      <w:r w:rsidRPr="000E51E4">
        <w:t>: 2551-2562.</w:t>
      </w:r>
    </w:p>
    <w:p w14:paraId="2BF33C3D" w14:textId="77777777" w:rsidR="000E51E4" w:rsidRPr="000E51E4" w:rsidRDefault="000E51E4" w:rsidP="000565CC">
      <w:pPr>
        <w:pStyle w:val="EndNoteBibliography"/>
        <w:spacing w:after="0"/>
        <w:ind w:left="360" w:hanging="360"/>
      </w:pPr>
      <w:r w:rsidRPr="000E51E4">
        <w:t xml:space="preserve">Nelson, F., Ed. (2010). </w:t>
      </w:r>
      <w:r w:rsidRPr="000E51E4">
        <w:rPr>
          <w:u w:val="single"/>
        </w:rPr>
        <w:t>Community Rights, Conservation and Contested Land: The Politics of Natural Resource Governance in Africa</w:t>
      </w:r>
      <w:r w:rsidRPr="000E51E4">
        <w:t>. London, Earthscan.</w:t>
      </w:r>
    </w:p>
    <w:p w14:paraId="0C01D656" w14:textId="77777777" w:rsidR="000E51E4" w:rsidRPr="000E51E4" w:rsidRDefault="000E51E4" w:rsidP="000565CC">
      <w:pPr>
        <w:pStyle w:val="EndNoteBibliography"/>
        <w:spacing w:after="0"/>
        <w:ind w:left="360" w:hanging="360"/>
      </w:pPr>
      <w:r w:rsidRPr="000E51E4">
        <w:lastRenderedPageBreak/>
        <w:t xml:space="preserve">Ostrom, E. (2008). Design Principles of Robust Property-Rights Institutions: What have we learned? </w:t>
      </w:r>
      <w:r w:rsidRPr="000E51E4">
        <w:rPr>
          <w:u w:val="single"/>
        </w:rPr>
        <w:t>Property Rights and Land Policies</w:t>
      </w:r>
      <w:r w:rsidRPr="000E51E4">
        <w:t>. K. G. Ingram and Y.-H. Hong. Cambridge MA, Lincoln Institute of Land Policy</w:t>
      </w:r>
      <w:r w:rsidRPr="000E51E4">
        <w:rPr>
          <w:b/>
        </w:rPr>
        <w:t xml:space="preserve">: </w:t>
      </w:r>
      <w:r w:rsidRPr="000E51E4">
        <w:t>25-51.</w:t>
      </w:r>
    </w:p>
    <w:p w14:paraId="7E57C1CE" w14:textId="77777777" w:rsidR="000E51E4" w:rsidRPr="000E51E4" w:rsidRDefault="000E51E4" w:rsidP="000565CC">
      <w:pPr>
        <w:pStyle w:val="EndNoteBibliography"/>
        <w:spacing w:after="0"/>
        <w:ind w:left="360" w:hanging="360"/>
      </w:pPr>
      <w:r w:rsidRPr="000E51E4">
        <w:t xml:space="preserve">Ostrom, E. (2010). "Beyond Markets and States: Polycentric Governance of Complex Economic Systems." </w:t>
      </w:r>
      <w:r w:rsidRPr="000E51E4">
        <w:rPr>
          <w:u w:val="single"/>
        </w:rPr>
        <w:t>American Economic Review</w:t>
      </w:r>
      <w:r w:rsidRPr="000E51E4">
        <w:t xml:space="preserve"> </w:t>
      </w:r>
      <w:r w:rsidRPr="000E51E4">
        <w:rPr>
          <w:b/>
        </w:rPr>
        <w:t>100</w:t>
      </w:r>
      <w:r w:rsidRPr="000E51E4">
        <w:t>(3): 641-672.</w:t>
      </w:r>
    </w:p>
    <w:p w14:paraId="025577C2" w14:textId="77777777" w:rsidR="000E51E4" w:rsidRPr="000E51E4" w:rsidRDefault="000E51E4" w:rsidP="000565CC">
      <w:pPr>
        <w:pStyle w:val="EndNoteBibliography"/>
        <w:spacing w:after="0"/>
        <w:ind w:left="360" w:hanging="360"/>
      </w:pPr>
      <w:r w:rsidRPr="000E51E4">
        <w:t xml:space="preserve">Poffenberger, M. (2006). "People in the forest: community forestry experiences from Southeast Asia." </w:t>
      </w:r>
      <w:r w:rsidRPr="000E51E4">
        <w:rPr>
          <w:u w:val="single"/>
        </w:rPr>
        <w:t>International Journal of Environment and Sustainable Development,</w:t>
      </w:r>
      <w:r w:rsidRPr="000E51E4">
        <w:t xml:space="preserve"> </w:t>
      </w:r>
      <w:r w:rsidRPr="000E51E4">
        <w:rPr>
          <w:b/>
        </w:rPr>
        <w:t>5</w:t>
      </w:r>
      <w:r w:rsidRPr="000E51E4">
        <w:t>(1): 57-69.</w:t>
      </w:r>
    </w:p>
    <w:p w14:paraId="65E7476A" w14:textId="77777777" w:rsidR="000E51E4" w:rsidRPr="000E51E4" w:rsidRDefault="000E51E4" w:rsidP="000565CC">
      <w:pPr>
        <w:pStyle w:val="EndNoteBibliography"/>
        <w:spacing w:after="0"/>
        <w:ind w:left="360" w:hanging="360"/>
      </w:pPr>
      <w:r w:rsidRPr="000E51E4">
        <w:t xml:space="preserve">Pomeroy, R. S. (1995). "Community-based and co-management institutions for sustainable coastal fisheries management in Southeast Asia." </w:t>
      </w:r>
      <w:r w:rsidRPr="000E51E4">
        <w:rPr>
          <w:u w:val="single"/>
        </w:rPr>
        <w:t>Ocean &amp; Coastal Management</w:t>
      </w:r>
      <w:r w:rsidRPr="000E51E4">
        <w:t xml:space="preserve"> </w:t>
      </w:r>
      <w:r w:rsidRPr="000E51E4">
        <w:rPr>
          <w:b/>
        </w:rPr>
        <w:t>27</w:t>
      </w:r>
      <w:r w:rsidRPr="000E51E4">
        <w:t>(3): 143-162.</w:t>
      </w:r>
    </w:p>
    <w:p w14:paraId="24373B2A" w14:textId="77777777" w:rsidR="000E51E4" w:rsidRPr="000E51E4" w:rsidRDefault="000E51E4" w:rsidP="000565CC">
      <w:pPr>
        <w:pStyle w:val="EndNoteBibliography"/>
        <w:spacing w:after="0"/>
        <w:ind w:left="360" w:hanging="360"/>
      </w:pPr>
      <w:r w:rsidRPr="000E51E4">
        <w:t>Rihoy, E., C. Chirozva and S. Anstey (2007). 'People are not Happy' - Speaking up for Adaptive Natural Resource Governance in Mahenye. Cape Town, Programme for Land and Agrarian Studies, University of the Western Cape</w:t>
      </w:r>
      <w:r w:rsidRPr="000E51E4">
        <w:rPr>
          <w:b/>
        </w:rPr>
        <w:t xml:space="preserve">: </w:t>
      </w:r>
      <w:r w:rsidRPr="000E51E4">
        <w:t>51.</w:t>
      </w:r>
    </w:p>
    <w:p w14:paraId="3A8D03F3" w14:textId="77777777" w:rsidR="000E51E4" w:rsidRPr="000E51E4" w:rsidRDefault="000E51E4" w:rsidP="000565CC">
      <w:pPr>
        <w:pStyle w:val="EndNoteBibliography"/>
        <w:spacing w:after="0"/>
        <w:ind w:left="360" w:hanging="360"/>
      </w:pPr>
      <w:r w:rsidRPr="000E51E4">
        <w:t xml:space="preserve">Rondinelli, D. A., J. S. McCullough and R. W. Johnson (1989). "Analysing Decentralization Policies in Developing Countries: a Political-Economy Framework." </w:t>
      </w:r>
      <w:r w:rsidRPr="000E51E4">
        <w:rPr>
          <w:u w:val="single"/>
        </w:rPr>
        <w:t>Development and Change</w:t>
      </w:r>
      <w:r w:rsidRPr="000E51E4">
        <w:t xml:space="preserve"> </w:t>
      </w:r>
      <w:r w:rsidRPr="000E51E4">
        <w:rPr>
          <w:b/>
        </w:rPr>
        <w:t>20</w:t>
      </w:r>
      <w:r w:rsidRPr="000E51E4">
        <w:t>(1): 57-87.</w:t>
      </w:r>
    </w:p>
    <w:p w14:paraId="1A84FC06" w14:textId="77777777" w:rsidR="000E51E4" w:rsidRPr="000E51E4" w:rsidRDefault="000E51E4" w:rsidP="000565CC">
      <w:pPr>
        <w:pStyle w:val="EndNoteBibliography"/>
        <w:spacing w:after="0"/>
        <w:ind w:left="360" w:hanging="360"/>
      </w:pPr>
      <w:r w:rsidRPr="000E51E4">
        <w:t>Smith, G. (2019). Design matters: CBNRM and democratic innovation. Washington D.C., World Bank.</w:t>
      </w:r>
    </w:p>
    <w:p w14:paraId="233BAF03" w14:textId="77777777" w:rsidR="000E51E4" w:rsidRPr="000E51E4" w:rsidRDefault="000E51E4" w:rsidP="000565CC">
      <w:pPr>
        <w:pStyle w:val="EndNoteBibliography"/>
        <w:ind w:left="360" w:hanging="360"/>
      </w:pPr>
      <w:r w:rsidRPr="000E51E4">
        <w:t xml:space="preserve">Webb, G. (2014). </w:t>
      </w:r>
      <w:r w:rsidRPr="000E51E4">
        <w:rPr>
          <w:u w:val="single"/>
        </w:rPr>
        <w:t>Wildlife Conservation: In the Belly of the Beast</w:t>
      </w:r>
      <w:r w:rsidRPr="000E51E4">
        <w:t>. Darwin, Northern Territory, Australia, Charles Darwin University Press</w:t>
      </w:r>
    </w:p>
    <w:p w14:paraId="323D0C11" w14:textId="77777777" w:rsidR="000E51E4" w:rsidRPr="000E51E4" w:rsidRDefault="000E51E4" w:rsidP="000565CC">
      <w:pPr>
        <w:pStyle w:val="EndNoteBibliography"/>
        <w:ind w:left="360" w:hanging="360"/>
      </w:pPr>
    </w:p>
    <w:p w14:paraId="4F8CCFE2" w14:textId="43B5D870" w:rsidR="0054310F" w:rsidRDefault="00877195" w:rsidP="000565CC">
      <w:pPr>
        <w:ind w:left="360" w:hanging="360"/>
      </w:pPr>
      <w:r>
        <w:fldChar w:fldCharType="end"/>
      </w:r>
    </w:p>
    <w:sectPr w:rsidR="0054310F" w:rsidSect="009A1BAD">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391E7" w14:textId="77777777" w:rsidR="00E65EB1" w:rsidRDefault="00E65EB1" w:rsidP="00E14847">
      <w:pPr>
        <w:spacing w:after="0" w:line="240" w:lineRule="auto"/>
      </w:pPr>
      <w:r>
        <w:separator/>
      </w:r>
    </w:p>
  </w:endnote>
  <w:endnote w:type="continuationSeparator" w:id="0">
    <w:p w14:paraId="5859EBAD" w14:textId="77777777" w:rsidR="00E65EB1" w:rsidRDefault="00E65EB1" w:rsidP="00E14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o UI">
    <w:altName w:val="Lao UI"/>
    <w:charset w:val="00"/>
    <w:family w:val="swiss"/>
    <w:pitch w:val="variable"/>
    <w:sig w:usb0="82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6224429"/>
      <w:docPartObj>
        <w:docPartGallery w:val="Page Numbers (Bottom of Page)"/>
        <w:docPartUnique/>
      </w:docPartObj>
    </w:sdtPr>
    <w:sdtEndPr>
      <w:rPr>
        <w:noProof/>
      </w:rPr>
    </w:sdtEndPr>
    <w:sdtContent>
      <w:p w14:paraId="48062923" w14:textId="62A22B83" w:rsidR="00E14847" w:rsidRDefault="00E14847">
        <w:pPr>
          <w:pStyle w:val="Footer"/>
          <w:jc w:val="center"/>
        </w:pPr>
        <w:r>
          <w:fldChar w:fldCharType="begin"/>
        </w:r>
        <w:r>
          <w:instrText xml:space="preserve"> PAGE   \* MERGEFORMAT </w:instrText>
        </w:r>
        <w:r>
          <w:fldChar w:fldCharType="separate"/>
        </w:r>
        <w:r w:rsidR="005E6576">
          <w:rPr>
            <w:noProof/>
          </w:rPr>
          <w:t>1</w:t>
        </w:r>
        <w:r>
          <w:rPr>
            <w:noProof/>
          </w:rPr>
          <w:fldChar w:fldCharType="end"/>
        </w:r>
      </w:p>
    </w:sdtContent>
  </w:sdt>
  <w:p w14:paraId="66D4601B" w14:textId="77777777" w:rsidR="00E14847" w:rsidRDefault="00E148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C8959" w14:textId="77777777" w:rsidR="00E65EB1" w:rsidRDefault="00E65EB1" w:rsidP="00E14847">
      <w:pPr>
        <w:spacing w:after="0" w:line="240" w:lineRule="auto"/>
      </w:pPr>
      <w:r>
        <w:separator/>
      </w:r>
    </w:p>
  </w:footnote>
  <w:footnote w:type="continuationSeparator" w:id="0">
    <w:p w14:paraId="13400A29" w14:textId="77777777" w:rsidR="00E65EB1" w:rsidRDefault="00E65EB1" w:rsidP="00E148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219C5"/>
    <w:multiLevelType w:val="hybridMultilevel"/>
    <w:tmpl w:val="86084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366F1E"/>
    <w:multiLevelType w:val="hybridMultilevel"/>
    <w:tmpl w:val="1F183E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E17BCE"/>
    <w:multiLevelType w:val="hybridMultilevel"/>
    <w:tmpl w:val="DF16049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F5D040E"/>
    <w:multiLevelType w:val="hybridMultilevel"/>
    <w:tmpl w:val="4F6EA106"/>
    <w:lvl w:ilvl="0" w:tplc="DA603D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435052"/>
    <w:multiLevelType w:val="hybridMultilevel"/>
    <w:tmpl w:val="50D2DD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102A82"/>
    <w:multiLevelType w:val="hybridMultilevel"/>
    <w:tmpl w:val="F8E03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0943B66"/>
    <w:multiLevelType w:val="hybridMultilevel"/>
    <w:tmpl w:val="F716D1B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AE5518D"/>
    <w:multiLevelType w:val="hybridMultilevel"/>
    <w:tmpl w:val="B246BE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CAD1236"/>
    <w:multiLevelType w:val="hybridMultilevel"/>
    <w:tmpl w:val="991A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F536E8"/>
    <w:multiLevelType w:val="hybridMultilevel"/>
    <w:tmpl w:val="AAFAB3F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70CF16A2"/>
    <w:multiLevelType w:val="hybridMultilevel"/>
    <w:tmpl w:val="9CFAB582"/>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73746926"/>
    <w:multiLevelType w:val="hybridMultilevel"/>
    <w:tmpl w:val="96F489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582552F"/>
    <w:multiLevelType w:val="hybridMultilevel"/>
    <w:tmpl w:val="88AA5D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8A65386"/>
    <w:multiLevelType w:val="hybridMultilevel"/>
    <w:tmpl w:val="09484E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51508586">
    <w:abstractNumId w:val="11"/>
  </w:num>
  <w:num w:numId="2" w16cid:durableId="679043005">
    <w:abstractNumId w:val="6"/>
  </w:num>
  <w:num w:numId="3" w16cid:durableId="2068456651">
    <w:abstractNumId w:val="12"/>
  </w:num>
  <w:num w:numId="4" w16cid:durableId="905535112">
    <w:abstractNumId w:val="9"/>
  </w:num>
  <w:num w:numId="5" w16cid:durableId="922034076">
    <w:abstractNumId w:val="5"/>
  </w:num>
  <w:num w:numId="6" w16cid:durableId="1172717452">
    <w:abstractNumId w:val="13"/>
  </w:num>
  <w:num w:numId="7" w16cid:durableId="1309170089">
    <w:abstractNumId w:val="7"/>
  </w:num>
  <w:num w:numId="8" w16cid:durableId="1556891605">
    <w:abstractNumId w:val="10"/>
  </w:num>
  <w:num w:numId="9" w16cid:durableId="1998995935">
    <w:abstractNumId w:val="2"/>
  </w:num>
  <w:num w:numId="10" w16cid:durableId="990256282">
    <w:abstractNumId w:val="1"/>
  </w:num>
  <w:num w:numId="11" w16cid:durableId="1145004115">
    <w:abstractNumId w:val="3"/>
  </w:num>
  <w:num w:numId="12" w16cid:durableId="145317300">
    <w:abstractNumId w:val="4"/>
  </w:num>
  <w:num w:numId="13" w16cid:durableId="2130201217">
    <w:abstractNumId w:val="0"/>
  </w:num>
  <w:num w:numId="14" w16cid:durableId="39115159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sz2wezvmr0w2pewpdxv0ax3ptea2tdrsfs2&quot;&gt;Brians Bibliography 16 December 2017 Copy&lt;record-ids&gt;&lt;item&gt;48&lt;/item&gt;&lt;item&gt;113&lt;/item&gt;&lt;item&gt;215&lt;/item&gt;&lt;item&gt;225&lt;/item&gt;&lt;item&gt;228&lt;/item&gt;&lt;item&gt;233&lt;/item&gt;&lt;item&gt;254&lt;/item&gt;&lt;item&gt;276&lt;/item&gt;&lt;item&gt;322&lt;/item&gt;&lt;item&gt;362&lt;/item&gt;&lt;item&gt;618&lt;/item&gt;&lt;item&gt;765&lt;/item&gt;&lt;item&gt;766&lt;/item&gt;&lt;item&gt;767&lt;/item&gt;&lt;item&gt;786&lt;/item&gt;&lt;item&gt;792&lt;/item&gt;&lt;item&gt;802&lt;/item&gt;&lt;item&gt;916&lt;/item&gt;&lt;item&gt;933&lt;/item&gt;&lt;item&gt;1262&lt;/item&gt;&lt;item&gt;1511&lt;/item&gt;&lt;item&gt;1520&lt;/item&gt;&lt;item&gt;1697&lt;/item&gt;&lt;item&gt;1698&lt;/item&gt;&lt;item&gt;1700&lt;/item&gt;&lt;item&gt;1701&lt;/item&gt;&lt;/record-ids&gt;&lt;/item&gt;&lt;/Libraries&gt;"/>
  </w:docVars>
  <w:rsids>
    <w:rsidRoot w:val="00951E47"/>
    <w:rsid w:val="00047964"/>
    <w:rsid w:val="000565CC"/>
    <w:rsid w:val="00060D58"/>
    <w:rsid w:val="00084C1E"/>
    <w:rsid w:val="000A5126"/>
    <w:rsid w:val="000D6F8D"/>
    <w:rsid w:val="000E51E4"/>
    <w:rsid w:val="000F2DF3"/>
    <w:rsid w:val="00106654"/>
    <w:rsid w:val="00125C5E"/>
    <w:rsid w:val="0014543E"/>
    <w:rsid w:val="00170C94"/>
    <w:rsid w:val="001941F6"/>
    <w:rsid w:val="001A2728"/>
    <w:rsid w:val="001B50BC"/>
    <w:rsid w:val="001E4338"/>
    <w:rsid w:val="002114ED"/>
    <w:rsid w:val="00233133"/>
    <w:rsid w:val="002343FA"/>
    <w:rsid w:val="00240A61"/>
    <w:rsid w:val="00274592"/>
    <w:rsid w:val="002825F3"/>
    <w:rsid w:val="00284B8F"/>
    <w:rsid w:val="00293F50"/>
    <w:rsid w:val="002A0BCD"/>
    <w:rsid w:val="002B2E38"/>
    <w:rsid w:val="002C777E"/>
    <w:rsid w:val="002F06E2"/>
    <w:rsid w:val="00325C84"/>
    <w:rsid w:val="003520A6"/>
    <w:rsid w:val="00385650"/>
    <w:rsid w:val="003A58A6"/>
    <w:rsid w:val="003A5A96"/>
    <w:rsid w:val="003B067C"/>
    <w:rsid w:val="003C1EF4"/>
    <w:rsid w:val="003E0AB7"/>
    <w:rsid w:val="0040557E"/>
    <w:rsid w:val="004062E0"/>
    <w:rsid w:val="00463213"/>
    <w:rsid w:val="00471D0C"/>
    <w:rsid w:val="00485CCA"/>
    <w:rsid w:val="00497BD7"/>
    <w:rsid w:val="004A1D6E"/>
    <w:rsid w:val="004A7575"/>
    <w:rsid w:val="004B78A0"/>
    <w:rsid w:val="004E6F7A"/>
    <w:rsid w:val="004F53A8"/>
    <w:rsid w:val="0050138F"/>
    <w:rsid w:val="00525190"/>
    <w:rsid w:val="0054310F"/>
    <w:rsid w:val="00585542"/>
    <w:rsid w:val="005A1C4B"/>
    <w:rsid w:val="005D794F"/>
    <w:rsid w:val="005E5478"/>
    <w:rsid w:val="005E6576"/>
    <w:rsid w:val="005F6FE2"/>
    <w:rsid w:val="00640969"/>
    <w:rsid w:val="00672A24"/>
    <w:rsid w:val="00686462"/>
    <w:rsid w:val="00687B48"/>
    <w:rsid w:val="006C4E5C"/>
    <w:rsid w:val="006C6073"/>
    <w:rsid w:val="006E3FCE"/>
    <w:rsid w:val="00737AA7"/>
    <w:rsid w:val="00740060"/>
    <w:rsid w:val="007603B7"/>
    <w:rsid w:val="0076798D"/>
    <w:rsid w:val="007708ED"/>
    <w:rsid w:val="00782C6A"/>
    <w:rsid w:val="007B5EC0"/>
    <w:rsid w:val="007D0C64"/>
    <w:rsid w:val="00803124"/>
    <w:rsid w:val="00833A4F"/>
    <w:rsid w:val="00844029"/>
    <w:rsid w:val="00856333"/>
    <w:rsid w:val="00877195"/>
    <w:rsid w:val="00881B4D"/>
    <w:rsid w:val="008867FB"/>
    <w:rsid w:val="008A352D"/>
    <w:rsid w:val="008D44DB"/>
    <w:rsid w:val="008D78FB"/>
    <w:rsid w:val="008E408A"/>
    <w:rsid w:val="008F01CB"/>
    <w:rsid w:val="00904B0F"/>
    <w:rsid w:val="00951E47"/>
    <w:rsid w:val="00967467"/>
    <w:rsid w:val="00973DCA"/>
    <w:rsid w:val="009A1BAD"/>
    <w:rsid w:val="009C1A10"/>
    <w:rsid w:val="009C3D39"/>
    <w:rsid w:val="009D304B"/>
    <w:rsid w:val="00A0442F"/>
    <w:rsid w:val="00A23ADB"/>
    <w:rsid w:val="00A27398"/>
    <w:rsid w:val="00A31518"/>
    <w:rsid w:val="00A433AE"/>
    <w:rsid w:val="00A52195"/>
    <w:rsid w:val="00A71344"/>
    <w:rsid w:val="00A83845"/>
    <w:rsid w:val="00A93850"/>
    <w:rsid w:val="00AD3041"/>
    <w:rsid w:val="00AE0017"/>
    <w:rsid w:val="00B45614"/>
    <w:rsid w:val="00B65A09"/>
    <w:rsid w:val="00B65D7D"/>
    <w:rsid w:val="00B76504"/>
    <w:rsid w:val="00BC2214"/>
    <w:rsid w:val="00BE7F27"/>
    <w:rsid w:val="00C35F53"/>
    <w:rsid w:val="00C538D7"/>
    <w:rsid w:val="00C62E52"/>
    <w:rsid w:val="00C704D9"/>
    <w:rsid w:val="00CC5314"/>
    <w:rsid w:val="00CD4486"/>
    <w:rsid w:val="00CD7A75"/>
    <w:rsid w:val="00CE64DF"/>
    <w:rsid w:val="00CF2D0F"/>
    <w:rsid w:val="00D15AED"/>
    <w:rsid w:val="00D17EA2"/>
    <w:rsid w:val="00D63852"/>
    <w:rsid w:val="00D63FDB"/>
    <w:rsid w:val="00D6533C"/>
    <w:rsid w:val="00D76D64"/>
    <w:rsid w:val="00D86656"/>
    <w:rsid w:val="00DA5BA9"/>
    <w:rsid w:val="00DD1CE1"/>
    <w:rsid w:val="00E14847"/>
    <w:rsid w:val="00E22204"/>
    <w:rsid w:val="00E40F93"/>
    <w:rsid w:val="00E65EB1"/>
    <w:rsid w:val="00E669F8"/>
    <w:rsid w:val="00E96FDE"/>
    <w:rsid w:val="00EA1849"/>
    <w:rsid w:val="00EB678B"/>
    <w:rsid w:val="00EC7D74"/>
    <w:rsid w:val="00EF2735"/>
    <w:rsid w:val="00EF55C6"/>
    <w:rsid w:val="00F07F8C"/>
    <w:rsid w:val="00F11D2C"/>
    <w:rsid w:val="00F146EF"/>
    <w:rsid w:val="00F70F39"/>
    <w:rsid w:val="00F75680"/>
    <w:rsid w:val="00F75E97"/>
    <w:rsid w:val="00F97063"/>
    <w:rsid w:val="00FA3F58"/>
    <w:rsid w:val="00FD16F9"/>
    <w:rsid w:val="00FE151D"/>
    <w:rsid w:val="010BB56E"/>
    <w:rsid w:val="06F6B673"/>
    <w:rsid w:val="15DDE555"/>
    <w:rsid w:val="18A09C4E"/>
    <w:rsid w:val="1AA2DFDB"/>
    <w:rsid w:val="20215BAE"/>
    <w:rsid w:val="230D07F2"/>
    <w:rsid w:val="23DAFAA8"/>
    <w:rsid w:val="26273B33"/>
    <w:rsid w:val="2EC231D8"/>
    <w:rsid w:val="2FD89399"/>
    <w:rsid w:val="387E51F6"/>
    <w:rsid w:val="44240421"/>
    <w:rsid w:val="4832763B"/>
    <w:rsid w:val="49FB76EF"/>
    <w:rsid w:val="5FC8732D"/>
    <w:rsid w:val="62C14F12"/>
    <w:rsid w:val="64A3357E"/>
    <w:rsid w:val="6654C23B"/>
    <w:rsid w:val="689A01CB"/>
    <w:rsid w:val="6B9CABDA"/>
    <w:rsid w:val="6BDF54A0"/>
    <w:rsid w:val="6C8DEAC2"/>
    <w:rsid w:val="77BB9954"/>
    <w:rsid w:val="78604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D1516"/>
  <w15:chartTrackingRefBased/>
  <w15:docId w15:val="{30462965-4251-4EC7-9D21-D6A253BF8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538D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03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538D7"/>
    <w:rPr>
      <w:rFonts w:ascii="Times New Roman" w:eastAsia="Times New Roman" w:hAnsi="Times New Roman" w:cs="Times New Roman"/>
      <w:b/>
      <w:bCs/>
      <w:sz w:val="27"/>
      <w:szCs w:val="27"/>
    </w:rPr>
  </w:style>
  <w:style w:type="character" w:styleId="Strong">
    <w:name w:val="Strong"/>
    <w:basedOn w:val="DefaultParagraphFont"/>
    <w:uiPriority w:val="22"/>
    <w:qFormat/>
    <w:rsid w:val="00C538D7"/>
    <w:rPr>
      <w:b/>
      <w:bCs/>
    </w:rPr>
  </w:style>
  <w:style w:type="paragraph" w:styleId="NormalWeb">
    <w:name w:val="Normal (Web)"/>
    <w:basedOn w:val="Normal"/>
    <w:uiPriority w:val="99"/>
    <w:unhideWhenUsed/>
    <w:rsid w:val="00A7134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71344"/>
    <w:rPr>
      <w:color w:val="0000FF"/>
      <w:u w:val="single"/>
    </w:rPr>
  </w:style>
  <w:style w:type="character" w:customStyle="1" w:styleId="screenreader-only">
    <w:name w:val="screenreader-only"/>
    <w:basedOn w:val="DefaultParagraphFont"/>
    <w:rsid w:val="00A71344"/>
  </w:style>
  <w:style w:type="paragraph" w:styleId="ListParagraph">
    <w:name w:val="List Paragraph"/>
    <w:basedOn w:val="Normal"/>
    <w:uiPriority w:val="34"/>
    <w:qFormat/>
    <w:rsid w:val="0054310F"/>
    <w:pPr>
      <w:spacing w:after="200" w:line="276" w:lineRule="auto"/>
      <w:ind w:left="720"/>
      <w:contextualSpacing/>
    </w:pPr>
    <w:rPr>
      <w:rFonts w:ascii="Calibri" w:eastAsia="Calibri" w:hAnsi="Calibri" w:cs="Times New Roman"/>
    </w:rPr>
  </w:style>
  <w:style w:type="character" w:customStyle="1" w:styleId="UnresolvedMention1">
    <w:name w:val="Unresolved Mention1"/>
    <w:basedOn w:val="DefaultParagraphFont"/>
    <w:uiPriority w:val="99"/>
    <w:semiHidden/>
    <w:unhideWhenUsed/>
    <w:rsid w:val="00737AA7"/>
    <w:rPr>
      <w:color w:val="605E5C"/>
      <w:shd w:val="clear" w:color="auto" w:fill="E1DFDD"/>
    </w:rPr>
  </w:style>
  <w:style w:type="paragraph" w:styleId="Header">
    <w:name w:val="header"/>
    <w:basedOn w:val="Normal"/>
    <w:link w:val="HeaderChar"/>
    <w:uiPriority w:val="99"/>
    <w:unhideWhenUsed/>
    <w:rsid w:val="00E148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847"/>
  </w:style>
  <w:style w:type="paragraph" w:styleId="Footer">
    <w:name w:val="footer"/>
    <w:basedOn w:val="Normal"/>
    <w:link w:val="FooterChar"/>
    <w:uiPriority w:val="99"/>
    <w:unhideWhenUsed/>
    <w:rsid w:val="00E148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847"/>
  </w:style>
  <w:style w:type="paragraph" w:customStyle="1" w:styleId="Default">
    <w:name w:val="Default"/>
    <w:rsid w:val="00AE0017"/>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paragraph" w:styleId="FootnoteText">
    <w:name w:val="footnote text"/>
    <w:basedOn w:val="Normal"/>
    <w:link w:val="FootnoteTextChar"/>
    <w:uiPriority w:val="99"/>
    <w:semiHidden/>
    <w:unhideWhenUsed/>
    <w:rsid w:val="005F6FE2"/>
    <w:pPr>
      <w:spacing w:after="0" w:line="240" w:lineRule="auto"/>
    </w:pPr>
    <w:rPr>
      <w:sz w:val="20"/>
      <w:szCs w:val="20"/>
      <w:lang w:val="en-GB"/>
    </w:rPr>
  </w:style>
  <w:style w:type="character" w:customStyle="1" w:styleId="FootnoteTextChar">
    <w:name w:val="Footnote Text Char"/>
    <w:basedOn w:val="DefaultParagraphFont"/>
    <w:link w:val="FootnoteText"/>
    <w:uiPriority w:val="99"/>
    <w:semiHidden/>
    <w:rsid w:val="005F6FE2"/>
    <w:rPr>
      <w:sz w:val="20"/>
      <w:szCs w:val="20"/>
      <w:lang w:val="en-GB"/>
    </w:rPr>
  </w:style>
  <w:style w:type="character" w:styleId="FootnoteReference">
    <w:name w:val="footnote reference"/>
    <w:basedOn w:val="DefaultParagraphFont"/>
    <w:uiPriority w:val="99"/>
    <w:semiHidden/>
    <w:unhideWhenUsed/>
    <w:rsid w:val="005F6FE2"/>
    <w:rPr>
      <w:vertAlign w:val="superscript"/>
    </w:rPr>
  </w:style>
  <w:style w:type="paragraph" w:customStyle="1" w:styleId="EndNoteBibliographyTitle">
    <w:name w:val="EndNote Bibliography Title"/>
    <w:basedOn w:val="Normal"/>
    <w:link w:val="EndNoteBibliographyTitleChar"/>
    <w:rsid w:val="0087719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77195"/>
    <w:rPr>
      <w:rFonts w:ascii="Calibri" w:hAnsi="Calibri" w:cs="Calibri"/>
      <w:noProof/>
    </w:rPr>
  </w:style>
  <w:style w:type="paragraph" w:customStyle="1" w:styleId="EndNoteBibliography">
    <w:name w:val="EndNote Bibliography"/>
    <w:basedOn w:val="Normal"/>
    <w:link w:val="EndNoteBibliographyChar"/>
    <w:rsid w:val="00877195"/>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77195"/>
    <w:rPr>
      <w:rFonts w:ascii="Calibri" w:hAnsi="Calibri" w:cs="Calibri"/>
      <w:noProof/>
    </w:rPr>
  </w:style>
  <w:style w:type="character" w:customStyle="1" w:styleId="markedcontent">
    <w:name w:val="markedcontent"/>
    <w:basedOn w:val="DefaultParagraphFont"/>
    <w:rsid w:val="001E4338"/>
  </w:style>
  <w:style w:type="character" w:customStyle="1" w:styleId="textlayer--absolute">
    <w:name w:val="textlayer--absolute"/>
    <w:basedOn w:val="DefaultParagraphFont"/>
    <w:rsid w:val="00E22204"/>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047964"/>
    <w:rPr>
      <w:b/>
      <w:bCs/>
    </w:rPr>
  </w:style>
  <w:style w:type="character" w:customStyle="1" w:styleId="CommentSubjectChar">
    <w:name w:val="Comment Subject Char"/>
    <w:basedOn w:val="CommentTextChar"/>
    <w:link w:val="CommentSubject"/>
    <w:uiPriority w:val="99"/>
    <w:semiHidden/>
    <w:rsid w:val="0004796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036571">
      <w:bodyDiv w:val="1"/>
      <w:marLeft w:val="0"/>
      <w:marRight w:val="0"/>
      <w:marTop w:val="0"/>
      <w:marBottom w:val="0"/>
      <w:divBdr>
        <w:top w:val="none" w:sz="0" w:space="0" w:color="auto"/>
        <w:left w:val="none" w:sz="0" w:space="0" w:color="auto"/>
        <w:bottom w:val="none" w:sz="0" w:space="0" w:color="auto"/>
        <w:right w:val="none" w:sz="0" w:space="0" w:color="auto"/>
      </w:divBdr>
      <w:divsChild>
        <w:div w:id="430930716">
          <w:marLeft w:val="0"/>
          <w:marRight w:val="0"/>
          <w:marTop w:val="0"/>
          <w:marBottom w:val="0"/>
          <w:divBdr>
            <w:top w:val="none" w:sz="0" w:space="0" w:color="auto"/>
            <w:left w:val="none" w:sz="0" w:space="0" w:color="auto"/>
            <w:bottom w:val="none" w:sz="0" w:space="0" w:color="auto"/>
            <w:right w:val="none" w:sz="0" w:space="0" w:color="auto"/>
          </w:divBdr>
          <w:divsChild>
            <w:div w:id="208798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158459">
      <w:bodyDiv w:val="1"/>
      <w:marLeft w:val="0"/>
      <w:marRight w:val="0"/>
      <w:marTop w:val="0"/>
      <w:marBottom w:val="0"/>
      <w:divBdr>
        <w:top w:val="none" w:sz="0" w:space="0" w:color="auto"/>
        <w:left w:val="none" w:sz="0" w:space="0" w:color="auto"/>
        <w:bottom w:val="none" w:sz="0" w:space="0" w:color="auto"/>
        <w:right w:val="none" w:sz="0" w:space="0" w:color="auto"/>
      </w:divBdr>
      <w:divsChild>
        <w:div w:id="1721830661">
          <w:marLeft w:val="0"/>
          <w:marRight w:val="0"/>
          <w:marTop w:val="0"/>
          <w:marBottom w:val="0"/>
          <w:divBdr>
            <w:top w:val="none" w:sz="0" w:space="0" w:color="auto"/>
            <w:left w:val="none" w:sz="0" w:space="0" w:color="auto"/>
            <w:bottom w:val="none" w:sz="0" w:space="0" w:color="auto"/>
            <w:right w:val="none" w:sz="0" w:space="0" w:color="auto"/>
          </w:divBdr>
          <w:divsChild>
            <w:div w:id="38595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986667">
      <w:bodyDiv w:val="1"/>
      <w:marLeft w:val="0"/>
      <w:marRight w:val="0"/>
      <w:marTop w:val="0"/>
      <w:marBottom w:val="0"/>
      <w:divBdr>
        <w:top w:val="none" w:sz="0" w:space="0" w:color="auto"/>
        <w:left w:val="none" w:sz="0" w:space="0" w:color="auto"/>
        <w:bottom w:val="none" w:sz="0" w:space="0" w:color="auto"/>
        <w:right w:val="none" w:sz="0" w:space="0" w:color="auto"/>
      </w:divBdr>
    </w:div>
    <w:div w:id="539824714">
      <w:bodyDiv w:val="1"/>
      <w:marLeft w:val="0"/>
      <w:marRight w:val="0"/>
      <w:marTop w:val="0"/>
      <w:marBottom w:val="0"/>
      <w:divBdr>
        <w:top w:val="none" w:sz="0" w:space="0" w:color="auto"/>
        <w:left w:val="none" w:sz="0" w:space="0" w:color="auto"/>
        <w:bottom w:val="none" w:sz="0" w:space="0" w:color="auto"/>
        <w:right w:val="none" w:sz="0" w:space="0" w:color="auto"/>
      </w:divBdr>
    </w:div>
    <w:div w:id="769355635">
      <w:bodyDiv w:val="1"/>
      <w:marLeft w:val="0"/>
      <w:marRight w:val="0"/>
      <w:marTop w:val="0"/>
      <w:marBottom w:val="0"/>
      <w:divBdr>
        <w:top w:val="none" w:sz="0" w:space="0" w:color="auto"/>
        <w:left w:val="none" w:sz="0" w:space="0" w:color="auto"/>
        <w:bottom w:val="none" w:sz="0" w:space="0" w:color="auto"/>
        <w:right w:val="none" w:sz="0" w:space="0" w:color="auto"/>
      </w:divBdr>
    </w:div>
    <w:div w:id="867107644">
      <w:bodyDiv w:val="1"/>
      <w:marLeft w:val="0"/>
      <w:marRight w:val="0"/>
      <w:marTop w:val="0"/>
      <w:marBottom w:val="0"/>
      <w:divBdr>
        <w:top w:val="none" w:sz="0" w:space="0" w:color="auto"/>
        <w:left w:val="none" w:sz="0" w:space="0" w:color="auto"/>
        <w:bottom w:val="none" w:sz="0" w:space="0" w:color="auto"/>
        <w:right w:val="none" w:sz="0" w:space="0" w:color="auto"/>
      </w:divBdr>
    </w:div>
    <w:div w:id="933324056">
      <w:bodyDiv w:val="1"/>
      <w:marLeft w:val="0"/>
      <w:marRight w:val="0"/>
      <w:marTop w:val="0"/>
      <w:marBottom w:val="0"/>
      <w:divBdr>
        <w:top w:val="none" w:sz="0" w:space="0" w:color="auto"/>
        <w:left w:val="none" w:sz="0" w:space="0" w:color="auto"/>
        <w:bottom w:val="none" w:sz="0" w:space="0" w:color="auto"/>
        <w:right w:val="none" w:sz="0" w:space="0" w:color="auto"/>
      </w:divBdr>
    </w:div>
    <w:div w:id="1152407650">
      <w:bodyDiv w:val="1"/>
      <w:marLeft w:val="0"/>
      <w:marRight w:val="0"/>
      <w:marTop w:val="0"/>
      <w:marBottom w:val="0"/>
      <w:divBdr>
        <w:top w:val="none" w:sz="0" w:space="0" w:color="auto"/>
        <w:left w:val="none" w:sz="0" w:space="0" w:color="auto"/>
        <w:bottom w:val="none" w:sz="0" w:space="0" w:color="auto"/>
        <w:right w:val="none" w:sz="0" w:space="0" w:color="auto"/>
      </w:divBdr>
    </w:div>
    <w:div w:id="1536044995">
      <w:bodyDiv w:val="1"/>
      <w:marLeft w:val="0"/>
      <w:marRight w:val="0"/>
      <w:marTop w:val="0"/>
      <w:marBottom w:val="0"/>
      <w:divBdr>
        <w:top w:val="none" w:sz="0" w:space="0" w:color="auto"/>
        <w:left w:val="none" w:sz="0" w:space="0" w:color="auto"/>
        <w:bottom w:val="none" w:sz="0" w:space="0" w:color="auto"/>
        <w:right w:val="none" w:sz="0" w:space="0" w:color="auto"/>
      </w:divBdr>
    </w:div>
    <w:div w:id="1566137641">
      <w:bodyDiv w:val="1"/>
      <w:marLeft w:val="0"/>
      <w:marRight w:val="0"/>
      <w:marTop w:val="0"/>
      <w:marBottom w:val="0"/>
      <w:divBdr>
        <w:top w:val="none" w:sz="0" w:space="0" w:color="auto"/>
        <w:left w:val="none" w:sz="0" w:space="0" w:color="auto"/>
        <w:bottom w:val="none" w:sz="0" w:space="0" w:color="auto"/>
        <w:right w:val="none" w:sz="0" w:space="0" w:color="auto"/>
      </w:divBdr>
    </w:div>
    <w:div w:id="1918130067">
      <w:bodyDiv w:val="1"/>
      <w:marLeft w:val="0"/>
      <w:marRight w:val="0"/>
      <w:marTop w:val="0"/>
      <w:marBottom w:val="0"/>
      <w:divBdr>
        <w:top w:val="none" w:sz="0" w:space="0" w:color="auto"/>
        <w:left w:val="none" w:sz="0" w:space="0" w:color="auto"/>
        <w:bottom w:val="none" w:sz="0" w:space="0" w:color="auto"/>
        <w:right w:val="none" w:sz="0" w:space="0" w:color="auto"/>
      </w:divBdr>
    </w:div>
    <w:div w:id="2090540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atalog.ufl.edu/ugrad/current/regulations/info/grades.aspx" TargetMode="External"/><Relationship Id="rId18" Type="http://schemas.openxmlformats.org/officeDocument/2006/relationships/hyperlink" Target="https://gatorevals.aa.ufl.edu/public-results/"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crc.ufl.edu" TargetMode="External"/><Relationship Id="rId7" Type="http://schemas.openxmlformats.org/officeDocument/2006/relationships/settings" Target="settings.xml"/><Relationship Id="rId12" Type="http://schemas.openxmlformats.org/officeDocument/2006/relationships/hyperlink" Target="https://disability.ufl.edu/" TargetMode="External"/><Relationship Id="rId17" Type="http://schemas.openxmlformats.org/officeDocument/2006/relationships/hyperlink" Target="https://ufl.bluera.com/ufl/" TargetMode="External"/><Relationship Id="rId25" Type="http://schemas.openxmlformats.org/officeDocument/2006/relationships/hyperlink" Target="http://www.police.ufl.edu" TargetMode="External"/><Relationship Id="rId2" Type="http://schemas.openxmlformats.org/officeDocument/2006/relationships/customXml" Target="../customXml/item2.xml"/><Relationship Id="rId16" Type="http://schemas.openxmlformats.org/officeDocument/2006/relationships/hyperlink" Target="https://gatorevals.aa.ufl.edu/students/" TargetMode="External"/><Relationship Id="rId20" Type="http://schemas.openxmlformats.org/officeDocument/2006/relationships/hyperlink" Target="https://lss.at.ufl.edu/help.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atalog.ufl.edu/ugrad/current/regulations/info/attendance.aspx" TargetMode="External"/><Relationship Id="rId24" Type="http://schemas.openxmlformats.org/officeDocument/2006/relationships/hyperlink" Target="http://www.umatter.ufl.edu/sexual_violence" TargetMode="External"/><Relationship Id="rId5" Type="http://schemas.openxmlformats.org/officeDocument/2006/relationships/numbering" Target="numbering.xml"/><Relationship Id="rId15" Type="http://schemas.openxmlformats.org/officeDocument/2006/relationships/hyperlink" Target="http://www.dso.ufl.edu/sccr/process/student-conduct-honor-code" TargetMode="External"/><Relationship Id="rId23" Type="http://schemas.openxmlformats.org/officeDocument/2006/relationships/hyperlink" Target="https://www.dso.ufl.edu/documents/UF_Complaints_policy.pdf"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helpdesk@ufl.ed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so.ufl.edu/judicial/procedures/academicguide.php" TargetMode="External"/><Relationship Id="rId22" Type="http://schemas.openxmlformats.org/officeDocument/2006/relationships/hyperlink" Target="http://teachingcenter.ufl.edu/"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EE2ED-D00A-484A-9430-D1E27175383B}">
  <ds:schemaRefs>
    <ds:schemaRef ds:uri="http://schemas.microsoft.com/sharepoint/v3/contenttype/forms"/>
  </ds:schemaRefs>
</ds:datastoreItem>
</file>

<file path=customXml/itemProps2.xml><?xml version="1.0" encoding="utf-8"?>
<ds:datastoreItem xmlns:ds="http://schemas.openxmlformats.org/officeDocument/2006/customXml" ds:itemID="{105E8315-D2BC-43A6-A40A-D4AE02DDD142}">
  <ds:schemaRefs>
    <ds:schemaRef ds:uri="http://schemas.microsoft.com/office/2006/metadata/properties"/>
    <ds:schemaRef ds:uri="http://schemas.microsoft.com/office/infopath/2007/PartnerControls"/>
    <ds:schemaRef ds:uri="db96e236-0844-4855-87fe-c41a0aa04c23"/>
    <ds:schemaRef ds:uri="16134123-1c43-4d37-8afc-e6fc63c1982d"/>
  </ds:schemaRefs>
</ds:datastoreItem>
</file>

<file path=customXml/itemProps3.xml><?xml version="1.0" encoding="utf-8"?>
<ds:datastoreItem xmlns:ds="http://schemas.openxmlformats.org/officeDocument/2006/customXml" ds:itemID="{10E9E4CB-A422-49BD-879E-1EE515C7318F}">
  <ds:schemaRefs>
    <ds:schemaRef ds:uri="http://schemas.openxmlformats.org/officeDocument/2006/bibliography"/>
  </ds:schemaRefs>
</ds:datastoreItem>
</file>

<file path=customXml/itemProps4.xml><?xml version="1.0" encoding="utf-8"?>
<ds:datastoreItem xmlns:ds="http://schemas.openxmlformats.org/officeDocument/2006/customXml" ds:itemID="{09248B58-78F6-455D-9A48-0AE5AD8EBA04}"/>
</file>

<file path=docProps/app.xml><?xml version="1.0" encoding="utf-8"?>
<Properties xmlns="http://schemas.openxmlformats.org/officeDocument/2006/extended-properties" xmlns:vt="http://schemas.openxmlformats.org/officeDocument/2006/docPropsVTypes">
  <Template>Normal</Template>
  <TotalTime>317</TotalTime>
  <Pages>13</Pages>
  <Words>7465</Words>
  <Characters>44193</Characters>
  <Application>Microsoft Office Word</Application>
  <DocSecurity>0</DocSecurity>
  <Lines>1339</Lines>
  <Paragraphs>922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CHILD,BRIAN</dc:creator>
  <cp:keywords/>
  <dc:description/>
  <cp:lastModifiedBy>CHILD,BRIAN</cp:lastModifiedBy>
  <cp:revision>3</cp:revision>
  <dcterms:created xsi:type="dcterms:W3CDTF">2025-11-21T16:35:00Z</dcterms:created>
  <dcterms:modified xsi:type="dcterms:W3CDTF">2025-11-21T21:16:00Z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y fmtid="{D5CDD505-2E9C-101B-9397-08002B2CF9AE}" pid="3" name="MediaServiceImageTags">
    <vt:lpwstr/>
  </property>
</Properties>
</file>