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word/document.xml" ContentType="application/vnd.openxmlformats-officedocument.wordprocessingml.document.main+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line="240" w:lineRule="auto"/>
        <w:ind w:left="0" w:right="0" w:firstLine="0"/>
        <w:jc w:val="both"/>
      </w:pPr>
      <w:r>
        <w:rPr>
          <w:rStyle w:val="CharStyle3"/>
          <w:b/>
          <w:bCs/>
        </w:rPr>
        <w:t>Syllabus- Spring 2026</w:t>
      </w:r>
    </w:p>
    <w:p>
      <w:pPr>
        <w:pStyle w:val="Style2"/>
        <w:keepNext w:val="0"/>
        <w:keepLines w:val="0"/>
        <w:widowControl w:val="0"/>
        <w:shd w:val="clear" w:color="auto" w:fill="auto"/>
        <w:bidi w:val="0"/>
        <w:spacing w:before="0" w:line="240" w:lineRule="auto"/>
        <w:ind w:left="0" w:right="0" w:firstLine="0"/>
        <w:jc w:val="both"/>
      </w:pPr>
      <w:r>
        <w:rPr>
          <w:rStyle w:val="CharStyle3"/>
          <w:b/>
          <w:bCs/>
        </w:rPr>
        <w:t>GEO 2200 Dynamic Planet Earth</w:t>
      </w:r>
    </w:p>
    <w:p>
      <w:pPr>
        <w:pStyle w:val="Style4"/>
        <w:keepNext w:val="0"/>
        <w:keepLines w:val="0"/>
        <w:widowControl w:val="0"/>
        <w:shd w:val="clear" w:color="auto" w:fill="auto"/>
        <w:bidi w:val="0"/>
        <w:spacing w:before="0" w:line="240" w:lineRule="auto"/>
        <w:ind w:left="0" w:right="0" w:firstLine="0"/>
        <w:jc w:val="both"/>
      </w:pPr>
      <w:r>
        <w:rPr>
          <w:rStyle w:val="CharStyle5"/>
          <w:b/>
          <w:bCs/>
        </w:rPr>
        <w:t xml:space="preserve">Instructor: </w:t>
      </w:r>
      <w:r>
        <w:rPr>
          <w:rStyle w:val="CharStyle5"/>
        </w:rPr>
        <w:t>Md Muyeed Hasan</w:t>
      </w:r>
    </w:p>
    <w:p>
      <w:pPr>
        <w:pStyle w:val="Style4"/>
        <w:keepNext w:val="0"/>
        <w:keepLines w:val="0"/>
        <w:widowControl w:val="0"/>
        <w:shd w:val="clear" w:color="auto" w:fill="auto"/>
        <w:bidi w:val="0"/>
        <w:spacing w:before="0" w:line="240" w:lineRule="auto"/>
        <w:ind w:left="0" w:right="0" w:firstLine="0"/>
        <w:jc w:val="both"/>
      </w:pPr>
      <w:r>
        <w:rPr>
          <w:rStyle w:val="CharStyle5"/>
          <w:b/>
          <w:bCs/>
        </w:rPr>
        <w:t xml:space="preserve">Instructor email: </w:t>
      </w:r>
      <w:r>
        <w:fldChar w:fldCharType="begin"/>
      </w:r>
      <w:r>
        <w:rPr/>
        <w:instrText> HYPERLINK "mailto:mdmuyeedhasan@ufl.edu" </w:instrText>
      </w:r>
      <w:r>
        <w:fldChar w:fldCharType="separate"/>
      </w:r>
      <w:r>
        <w:rPr>
          <w:rStyle w:val="CharStyle5"/>
          <w:u w:val="single"/>
        </w:rPr>
        <w:t>mdmuyeedhasan@ufl.edu</w:t>
      </w:r>
      <w:r>
        <w:fldChar w:fldCharType="end"/>
      </w:r>
    </w:p>
    <w:p>
      <w:pPr>
        <w:pStyle w:val="Style4"/>
        <w:keepNext w:val="0"/>
        <w:keepLines w:val="0"/>
        <w:widowControl w:val="0"/>
        <w:shd w:val="clear" w:color="auto" w:fill="auto"/>
        <w:bidi w:val="0"/>
        <w:spacing w:before="0" w:line="240" w:lineRule="auto"/>
        <w:ind w:left="0" w:right="0" w:firstLine="0"/>
        <w:jc w:val="both"/>
      </w:pPr>
      <w:r>
        <w:rPr>
          <w:rStyle w:val="CharStyle5"/>
          <w:b/>
          <w:bCs/>
        </w:rPr>
        <w:t xml:space="preserve">Office hours: </w:t>
      </w:r>
      <w:r>
        <w:rPr>
          <w:rStyle w:val="CharStyle5"/>
        </w:rPr>
        <w:t>Thursday 11.00 am- 1.00 pm (Online in Zoom or room 50, Dauer Hall for in-person with an appointment)</w:t>
      </w:r>
    </w:p>
    <w:p>
      <w:pPr>
        <w:pStyle w:val="Style4"/>
        <w:keepNext w:val="0"/>
        <w:keepLines w:val="0"/>
        <w:widowControl w:val="0"/>
        <w:shd w:val="clear" w:color="auto" w:fill="auto"/>
        <w:bidi w:val="0"/>
        <w:spacing w:before="0" w:after="560" w:line="240" w:lineRule="auto"/>
        <w:ind w:left="0" w:right="0" w:firstLine="0"/>
        <w:jc w:val="both"/>
      </w:pPr>
      <w:r>
        <w:rPr>
          <w:rStyle w:val="CharStyle5"/>
          <w:b/>
          <w:bCs/>
        </w:rPr>
        <w:t>Office hours Zoom link</w:t>
      </w:r>
      <w:r>
        <w:rPr>
          <w:rStyle w:val="CharStyle5"/>
        </w:rPr>
        <w:t>:</w:t>
      </w:r>
      <w:r>
        <w:fldChar w:fldCharType="begin"/>
      </w:r>
      <w:r>
        <w:rPr/>
        <w:instrText> HYPERLINK "https://ufl.zoom.us/j/2936747663" </w:instrText>
      </w:r>
      <w:r>
        <w:fldChar w:fldCharType="separate"/>
      </w:r>
      <w:r>
        <w:rPr>
          <w:rStyle w:val="CharStyle5"/>
        </w:rPr>
        <w:t xml:space="preserve"> </w:t>
      </w:r>
      <w:r>
        <w:rPr>
          <w:rStyle w:val="CharStyle5"/>
          <w:u w:val="single"/>
        </w:rPr>
        <w:t>https://ufl.zoom.us/j/2936747663</w:t>
      </w:r>
      <w:r>
        <w:fldChar w:fldCharType="end"/>
      </w:r>
    </w:p>
    <w:p>
      <w:pPr>
        <w:pStyle w:val="Style8"/>
        <w:keepNext w:val="0"/>
        <w:keepLines w:val="0"/>
        <w:widowControl w:val="0"/>
        <w:shd w:val="clear" w:color="auto" w:fill="auto"/>
        <w:bidi w:val="0"/>
        <w:spacing w:before="0" w:after="100" w:line="240" w:lineRule="auto"/>
        <w:ind w:left="0" w:right="0" w:firstLine="0"/>
        <w:jc w:val="both"/>
      </w:pPr>
      <w:r>
        <w:rPr>
          <w:rStyle w:val="CharStyle9"/>
          <w:b/>
          <w:bCs/>
          <w:u w:val="single"/>
        </w:rPr>
        <w:t>Course Overview</w:t>
      </w:r>
    </w:p>
    <w:p>
      <w:pPr>
        <w:pStyle w:val="Style4"/>
        <w:keepNext w:val="0"/>
        <w:keepLines w:val="0"/>
        <w:widowControl w:val="0"/>
        <w:shd w:val="clear" w:color="auto" w:fill="auto"/>
        <w:bidi w:val="0"/>
        <w:spacing w:before="0" w:after="500" w:line="240" w:lineRule="auto"/>
        <w:ind w:left="0" w:right="0" w:firstLine="0"/>
        <w:jc w:val="both"/>
      </w:pPr>
      <w:r>
        <w:rPr>
          <w:rStyle w:val="CharStyle5"/>
        </w:rPr>
        <w:t>The course focuses on studying some of the essential elements of the physical world, like climate and landforms, which are examined in terms of their natural occurrences, distribution, and interrelationships. The class meets the General Education requirements of a Physical Science (P).</w:t>
      </w:r>
    </w:p>
    <w:p>
      <w:pPr>
        <w:pStyle w:val="Style8"/>
        <w:keepNext w:val="0"/>
        <w:keepLines w:val="0"/>
        <w:widowControl w:val="0"/>
        <w:shd w:val="clear" w:color="auto" w:fill="auto"/>
        <w:bidi w:val="0"/>
        <w:spacing w:before="0" w:after="100" w:line="240" w:lineRule="auto"/>
        <w:ind w:left="0" w:right="0" w:firstLine="0"/>
        <w:jc w:val="both"/>
      </w:pPr>
      <w:r>
        <w:rPr>
          <w:rStyle w:val="CharStyle9"/>
          <w:b/>
          <w:bCs/>
          <w:u w:val="single"/>
        </w:rPr>
        <w:t>Required Textbook</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The </w:t>
      </w:r>
      <w:r>
        <w:rPr>
          <w:rStyle w:val="CharStyle5"/>
          <w:i/>
          <w:iCs/>
        </w:rPr>
        <w:t>required</w:t>
      </w:r>
      <w:r>
        <w:rPr>
          <w:rStyle w:val="CharStyle5"/>
        </w:rPr>
        <w:t xml:space="preserve"> textbook for this class is "</w:t>
      </w:r>
      <w:r>
        <w:rPr>
          <w:rStyle w:val="CharStyle5"/>
          <w:b/>
          <w:bCs/>
          <w:i/>
          <w:iCs/>
        </w:rPr>
        <w:t>Exploring Physical Geography (2</w:t>
      </w:r>
      <w:r>
        <w:rPr>
          <w:rStyle w:val="CharStyle5"/>
          <w:b/>
          <w:bCs/>
          <w:i/>
          <w:iCs/>
          <w:vertAlign w:val="superscript"/>
        </w:rPr>
        <w:t>nd</w:t>
      </w:r>
      <w:r>
        <w:rPr>
          <w:rStyle w:val="CharStyle5"/>
          <w:b/>
          <w:bCs/>
          <w:i/>
          <w:iCs/>
        </w:rPr>
        <w:t>/3</w:t>
      </w:r>
      <w:r>
        <w:rPr>
          <w:rStyle w:val="CharStyle5"/>
          <w:b/>
          <w:bCs/>
          <w:i/>
          <w:iCs/>
          <w:vertAlign w:val="superscript"/>
        </w:rPr>
        <w:t>rd</w:t>
      </w:r>
      <w:r>
        <w:rPr>
          <w:rStyle w:val="CharStyle5"/>
          <w:b/>
          <w:bCs/>
          <w:i/>
          <w:iCs/>
        </w:rPr>
        <w:t>/evergreen edition). Stephen Reynolds, Robert V. Rohli, Julia Johnson, Peter Waylen, Mark Andrew Francek. New York, NY: McGraw-Hill."</w:t>
      </w:r>
      <w:r>
        <w:rPr>
          <w:rStyle w:val="CharStyle5"/>
          <w:i/>
          <w:iCs/>
        </w:rPr>
        <w:t>Either the physical book or the eBook will work for this course.</w:t>
      </w:r>
      <w:r>
        <w:rPr>
          <w:rStyle w:val="CharStyle5"/>
        </w:rPr>
        <w:t xml:space="preserve"> The UF bookstore may offer multiple textbook versions, such as the Connect key for their SmartBook (an online textbook with optional self-testing) or a hardcopy textbook. If you purchase the textbook from other sources and wish to use McGraw-Hill Connect, you must purchase a Connect key when you first register (a fee applies).</w:t>
      </w:r>
    </w:p>
    <w:p>
      <w:pPr>
        <w:pStyle w:val="Style4"/>
        <w:keepNext w:val="0"/>
        <w:keepLines w:val="0"/>
        <w:widowControl w:val="0"/>
        <w:shd w:val="clear" w:color="auto" w:fill="auto"/>
        <w:bidi w:val="0"/>
        <w:spacing w:before="0" w:after="500" w:line="240" w:lineRule="auto"/>
        <w:ind w:left="0" w:right="0" w:firstLine="0"/>
        <w:jc w:val="both"/>
      </w:pPr>
      <w:r>
        <w:rPr>
          <w:rStyle w:val="CharStyle5"/>
          <w:b/>
          <w:bCs/>
        </w:rPr>
        <w:t>Instructional materials for this course consist of only those materials specifically reviewed, selected, and assigned by the instructor(s). The instructor(s) are only responsible for these instructional materials.</w:t>
      </w:r>
    </w:p>
    <w:p>
      <w:pPr>
        <w:pStyle w:val="Style8"/>
        <w:keepNext w:val="0"/>
        <w:keepLines w:val="0"/>
        <w:widowControl w:val="0"/>
        <w:shd w:val="clear" w:color="auto" w:fill="auto"/>
        <w:bidi w:val="0"/>
        <w:spacing w:before="0" w:after="100" w:line="240" w:lineRule="auto"/>
        <w:ind w:left="0" w:right="0" w:firstLine="0"/>
        <w:jc w:val="both"/>
      </w:pPr>
      <w:r>
        <w:rPr>
          <w:rStyle w:val="CharStyle9"/>
          <w:b/>
          <w:bCs/>
          <w:u w:val="single"/>
        </w:rPr>
        <w:t>Course Objectives</w:t>
      </w:r>
    </w:p>
    <w:p>
      <w:pPr>
        <w:pStyle w:val="Style4"/>
        <w:keepNext w:val="0"/>
        <w:keepLines w:val="0"/>
        <w:widowControl w:val="0"/>
        <w:shd w:val="clear" w:color="auto" w:fill="auto"/>
        <w:bidi w:val="0"/>
        <w:spacing w:before="0" w:line="240" w:lineRule="auto"/>
        <w:ind w:left="0" w:right="0" w:firstLine="0"/>
        <w:jc w:val="both"/>
      </w:pPr>
      <w:r>
        <w:rPr>
          <w:rStyle w:val="CharStyle5"/>
        </w:rPr>
        <w:t>The textbook and supplemental materials will assist in accomplishing the objectives below:</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rPr>
        <w:t>Understanding the nature of solar energy reaching the Earth's surface and its temporal and global variability will help explain why there are seasons.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rPr>
        <w:t>To learn how the interactions of oceans, continents, and atmosphere transfer energy from places experiencing excess energy to those of deficit energy, and how these give rise to the typical climate of a location.</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rPr>
        <w:t>To understand the nature and origin of energy arriving at the surface of the Earth from within the planet, the mechanisms of this energy transfer, and their global distribution.</w:t>
      </w:r>
    </w:p>
    <w:p>
      <w:pPr>
        <w:pStyle w:val="Style4"/>
        <w:keepNext w:val="0"/>
        <w:keepLines w:val="0"/>
        <w:widowControl w:val="0"/>
        <w:numPr>
          <w:ilvl w:val="0"/>
          <w:numId w:val="1"/>
        </w:numPr>
        <w:shd w:val="clear" w:color="auto" w:fill="auto"/>
        <w:tabs>
          <w:tab w:pos="355" w:val="left"/>
        </w:tabs>
        <w:bidi w:val="0"/>
        <w:spacing w:before="0" w:line="240" w:lineRule="auto"/>
        <w:ind w:left="380" w:right="0" w:hanging="380"/>
        <w:jc w:val="both"/>
      </w:pPr>
      <w:r>
        <w:rPr>
          <w:rStyle w:val="CharStyle5"/>
        </w:rPr>
        <w:t>How do the competing energy forces from the climate system and those within the Earth interact to produce typical landscapes?</w:t>
      </w:r>
    </w:p>
    <w:p>
      <w:pPr>
        <w:pStyle w:val="Style4"/>
        <w:keepNext w:val="0"/>
        <w:keepLines w:val="0"/>
        <w:widowControl w:val="0"/>
        <w:shd w:val="clear" w:color="auto" w:fill="auto"/>
        <w:bidi w:val="0"/>
        <w:spacing w:before="0" w:line="240" w:lineRule="auto"/>
        <w:ind w:left="0" w:right="0" w:firstLine="0"/>
        <w:jc w:val="left"/>
      </w:pPr>
      <w:r>
        <w:rPr>
          <w:rStyle w:val="CharStyle5"/>
        </w:rPr>
        <w:t>To indicate how the above influences human behavior and our environmental interaction.</w:t>
      </w:r>
    </w:p>
    <w:p>
      <w:pPr>
        <w:pStyle w:val="Style8"/>
        <w:keepNext w:val="0"/>
        <w:keepLines w:val="0"/>
        <w:widowControl w:val="0"/>
        <w:shd w:val="clear" w:color="auto" w:fill="auto"/>
        <w:bidi w:val="0"/>
        <w:spacing w:before="0" w:after="120" w:line="240" w:lineRule="auto"/>
        <w:ind w:left="0" w:right="0" w:firstLine="0"/>
        <w:jc w:val="both"/>
      </w:pPr>
      <w:r>
        <w:rPr>
          <w:rStyle w:val="CharStyle9"/>
          <w:b/>
          <w:bCs/>
          <w:u w:val="single"/>
        </w:rPr>
        <w:t>Student Learning Outcomes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Understanding Solar Energy Dynamics:</w:t>
      </w:r>
      <w:r>
        <w:rPr>
          <w:rStyle w:val="CharStyle5"/>
        </w:rPr>
        <w:t xml:space="preserve"> Students will learn about the nature and variability of solar energy reaching the earth's surface and its role in causing seasonal changes.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Analyze Energy Transmission Mechanisms:</w:t>
      </w:r>
      <w:r>
        <w:rPr>
          <w:rStyle w:val="CharStyle5"/>
        </w:rPr>
        <w:t xml:space="preserve"> Students will understand how the seas, continents, and atmosphere interact to transmit energy around the Earth, resulting in varied climate zones.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Evaluate the Internal Earth Energy:</w:t>
      </w:r>
      <w:r>
        <w:rPr>
          <w:rStyle w:val="CharStyle5"/>
        </w:rPr>
        <w:t xml:space="preserve"> Learn about the origins and mechanisms of energy emitted from within the Earth, its global distribution, and its impact on geographic features and processes.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Synthesize Understanding of Energy Forces:</w:t>
      </w:r>
      <w:r>
        <w:rPr>
          <w:rStyle w:val="CharStyle5"/>
        </w:rPr>
        <w:t xml:space="preserve"> Explain how energy forces from the climate system and the planet's interior interact to shape the earth's landscapes, using physical geography examples to demonstrate these processes.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Impact on Human Behavior:</w:t>
      </w:r>
      <w:r>
        <w:rPr>
          <w:rStyle w:val="CharStyle5"/>
        </w:rPr>
        <w:t xml:space="preserve"> Students will investigate and explain how the geological and atmospheric processes above affect human behavior and environmental interactions.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Scientific Method Application:</w:t>
      </w:r>
      <w:r>
        <w:rPr>
          <w:rStyle w:val="CharStyle5"/>
        </w:rPr>
        <w:t xml:space="preserve"> Use the scientific method to develop hypotheses about physical geography, conduct experiments or simulations, and critically evaluate the results using scientific reasoning.</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Critical Thinking and Argumentation:</w:t>
      </w:r>
      <w:r>
        <w:rPr>
          <w:rStyle w:val="CharStyle5"/>
        </w:rPr>
        <w:t xml:space="preserve"> Engage in scientific argumentation by evaluating the environmental implications of natural processes and learn how to dispute and defend scientific results effectively.</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Practical Application through Missions:</w:t>
      </w:r>
      <w:r>
        <w:rPr>
          <w:rStyle w:val="CharStyle5"/>
        </w:rPr>
        <w:t xml:space="preserve"> By completing missions, students will exhibit practical comprehension by applying theoretical knowledge to real-world geographical phenomena and effectively communicating their results in written reports.</w:t>
      </w:r>
    </w:p>
    <w:p>
      <w:pPr>
        <w:pStyle w:val="Style4"/>
        <w:keepNext w:val="0"/>
        <w:keepLines w:val="0"/>
        <w:widowControl w:val="0"/>
        <w:numPr>
          <w:ilvl w:val="0"/>
          <w:numId w:val="1"/>
        </w:numPr>
        <w:shd w:val="clear" w:color="auto" w:fill="auto"/>
        <w:tabs>
          <w:tab w:pos="355" w:val="left"/>
        </w:tabs>
        <w:bidi w:val="0"/>
        <w:spacing w:before="0" w:after="120" w:line="240" w:lineRule="auto"/>
        <w:ind w:left="380" w:right="0" w:hanging="380"/>
        <w:jc w:val="both"/>
      </w:pPr>
      <w:r>
        <w:rPr>
          <w:rStyle w:val="CharStyle5"/>
          <w:b/>
          <w:bCs/>
          <w:i/>
          <w:iCs/>
        </w:rPr>
        <w:t>Collaboration and Presentation Skills:</w:t>
      </w:r>
      <w:r>
        <w:rPr>
          <w:rStyle w:val="CharStyle5"/>
        </w:rPr>
        <w:t xml:space="preserve"> Work in groups to examine assigned issues, develop solutions, and present them in a clear and structured manner, exhibiting cooperation and communication abilities.</w:t>
      </w:r>
    </w:p>
    <w:p>
      <w:pPr>
        <w:pStyle w:val="Style4"/>
        <w:keepNext w:val="0"/>
        <w:keepLines w:val="0"/>
        <w:widowControl w:val="0"/>
        <w:shd w:val="clear" w:color="auto" w:fill="auto"/>
        <w:bidi w:val="0"/>
        <w:spacing w:before="0" w:after="500" w:line="240" w:lineRule="auto"/>
        <w:ind w:left="0" w:right="0" w:firstLine="0"/>
        <w:jc w:val="both"/>
      </w:pPr>
      <w:r>
        <w:rPr>
          <w:rStyle w:val="CharStyle5"/>
        </w:rPr>
        <w:t>These goals align with the educational objectives and will help ensure that students thoroughly understand the essential concepts and skills covered in the course. They aim to equip students for both academic and practical applications in physical geography.</w:t>
      </w:r>
    </w:p>
    <w:p>
      <w:pPr>
        <w:pStyle w:val="Style8"/>
        <w:keepNext w:val="0"/>
        <w:keepLines w:val="0"/>
        <w:widowControl w:val="0"/>
        <w:shd w:val="clear" w:color="auto" w:fill="auto"/>
        <w:bidi w:val="0"/>
        <w:spacing w:before="0" w:after="120" w:line="240" w:lineRule="auto"/>
        <w:ind w:left="0" w:right="0" w:firstLine="0"/>
        <w:jc w:val="both"/>
      </w:pPr>
      <w:r>
        <w:rPr>
          <w:rStyle w:val="CharStyle9"/>
          <w:b/>
          <w:bCs/>
          <w:u w:val="single"/>
        </w:rPr>
        <w:t>General Education Subject Area Objectives</w:t>
      </w:r>
    </w:p>
    <w:p>
      <w:pPr>
        <w:pStyle w:val="Style4"/>
        <w:keepNext w:val="0"/>
        <w:keepLines w:val="0"/>
        <w:widowControl w:val="0"/>
        <w:shd w:val="clear" w:color="auto" w:fill="auto"/>
        <w:bidi w:val="0"/>
        <w:spacing w:before="0" w:after="120" w:line="240" w:lineRule="auto"/>
        <w:ind w:left="0" w:right="0" w:firstLine="0"/>
        <w:jc w:val="both"/>
      </w:pPr>
      <w:r>
        <w:rPr>
          <w:rStyle w:val="CharStyle5"/>
        </w:rPr>
        <w:t>Physical science courses provide instruction in the fundamental concepts, theories, and terminology of the scientific method within the context of the physical sciences. Courses focus on significant scientific developments and their impacts on society, science, the environment, and the relevant processes governing physical systems. Students will formulate empirically testable hypotheses derived from the study of bodily processes, apply logical reasoning skills through scientific criticism and argument, and apply discovery and critical thinking techniques to evaluate the outcomes of experiments.</w:t>
      </w:r>
    </w:p>
    <w:p>
      <w:pPr>
        <w:pStyle w:val="Style4"/>
        <w:keepNext w:val="0"/>
        <w:keepLines w:val="0"/>
        <w:widowControl w:val="0"/>
        <w:numPr>
          <w:ilvl w:val="0"/>
          <w:numId w:val="1"/>
        </w:numPr>
        <w:shd w:val="clear" w:color="auto" w:fill="auto"/>
        <w:tabs>
          <w:tab w:pos="355" w:val="left"/>
        </w:tabs>
        <w:bidi w:val="0"/>
        <w:spacing w:before="0" w:after="0" w:line="240" w:lineRule="auto"/>
        <w:ind w:left="380" w:right="0" w:hanging="380"/>
        <w:jc w:val="both"/>
      </w:pPr>
      <w:r>
        <w:rPr>
          <w:rStyle w:val="CharStyle5"/>
          <w:b/>
          <w:bCs/>
          <w:i/>
          <w:iCs/>
        </w:rPr>
        <w:t>Scientific Methodology:</w:t>
      </w:r>
      <w:r>
        <w:rPr>
          <w:rStyle w:val="CharStyle5"/>
        </w:rPr>
        <w:t xml:space="preserve"> Students will learn about the scientific method through empirical inquiry, focusing on developing testable hypotheses based on studying physical processes, such as solar energy patterns and interactions between the Earth's atmosphere, oceans, and continents.</w:t>
      </w:r>
    </w:p>
    <w:p>
      <w:pPr>
        <w:pStyle w:val="Style4"/>
        <w:keepNext w:val="0"/>
        <w:keepLines w:val="0"/>
        <w:widowControl w:val="0"/>
        <w:numPr>
          <w:ilvl w:val="0"/>
          <w:numId w:val="1"/>
        </w:numPr>
        <w:shd w:val="clear" w:color="auto" w:fill="auto"/>
        <w:tabs>
          <w:tab w:pos="355" w:val="left"/>
        </w:tabs>
        <w:bidi w:val="0"/>
        <w:spacing w:before="0" w:after="0" w:line="240" w:lineRule="auto"/>
        <w:ind w:left="360" w:right="0" w:hanging="360"/>
        <w:jc w:val="both"/>
      </w:pPr>
      <w:r>
        <w:rPr>
          <w:rStyle w:val="CharStyle5"/>
          <w:b/>
          <w:bCs/>
          <w:i/>
          <w:iCs/>
        </w:rPr>
        <w:t>Application of Scientific Theories:</w:t>
      </w:r>
      <w:r>
        <w:rPr>
          <w:rStyle w:val="CharStyle5"/>
        </w:rPr>
        <w:t xml:space="preserve"> Students will employ logical reasoning and scientific criticism to examine how climate, landforms, and the natural processes that govern them interact and influence global environmental patterns.</w:t>
      </w:r>
    </w:p>
    <w:p>
      <w:pPr>
        <w:pStyle w:val="Style4"/>
        <w:keepNext w:val="0"/>
        <w:keepLines w:val="0"/>
        <w:widowControl w:val="0"/>
        <w:numPr>
          <w:ilvl w:val="0"/>
          <w:numId w:val="1"/>
        </w:numPr>
        <w:shd w:val="clear" w:color="auto" w:fill="auto"/>
        <w:tabs>
          <w:tab w:pos="355" w:val="left"/>
        </w:tabs>
        <w:bidi w:val="0"/>
        <w:spacing w:before="0" w:after="0" w:line="240" w:lineRule="auto"/>
        <w:ind w:left="360" w:right="0" w:hanging="360"/>
        <w:jc w:val="both"/>
      </w:pPr>
      <w:r>
        <w:rPr>
          <w:rStyle w:val="CharStyle5"/>
          <w:b/>
          <w:bCs/>
          <w:i/>
          <w:iCs/>
        </w:rPr>
        <w:t>Critical Thinking and Argumentation:</w:t>
      </w:r>
      <w:r>
        <w:rPr>
          <w:rStyle w:val="CharStyle5"/>
        </w:rPr>
        <w:t xml:space="preserve"> Participate in scientific argumentation by assessing the impacts of energy transfers within the Earth's climate system. This facilitates the development of critical thinking skills required for interpreting scientific results.</w:t>
      </w:r>
    </w:p>
    <w:p>
      <w:pPr>
        <w:pStyle w:val="Style4"/>
        <w:keepNext w:val="0"/>
        <w:keepLines w:val="0"/>
        <w:widowControl w:val="0"/>
        <w:numPr>
          <w:ilvl w:val="0"/>
          <w:numId w:val="1"/>
        </w:numPr>
        <w:shd w:val="clear" w:color="auto" w:fill="auto"/>
        <w:tabs>
          <w:tab w:pos="355" w:val="left"/>
        </w:tabs>
        <w:bidi w:val="0"/>
        <w:spacing w:before="0" w:after="0" w:line="240" w:lineRule="auto"/>
        <w:ind w:left="360" w:right="0" w:hanging="360"/>
        <w:jc w:val="both"/>
      </w:pPr>
      <w:r>
        <w:rPr>
          <w:rStyle w:val="CharStyle5"/>
          <w:b/>
          <w:bCs/>
          <w:i/>
          <w:iCs/>
        </w:rPr>
        <w:t>Discovery and Evaluation:</w:t>
      </w:r>
      <w:r>
        <w:rPr>
          <w:rStyle w:val="CharStyle5"/>
        </w:rPr>
        <w:t xml:space="preserve"> Students will employ discovery strategies to critically evaluate the impact of physical systems on societal, environmental, and scientific contexts, with a focus on the variability and dispersion of natural phenomena, including climate and landscapes.</w:t>
      </w:r>
    </w:p>
    <w:p>
      <w:pPr>
        <w:pStyle w:val="Style4"/>
        <w:keepNext w:val="0"/>
        <w:keepLines w:val="0"/>
        <w:widowControl w:val="0"/>
        <w:numPr>
          <w:ilvl w:val="0"/>
          <w:numId w:val="1"/>
        </w:numPr>
        <w:shd w:val="clear" w:color="auto" w:fill="auto"/>
        <w:tabs>
          <w:tab w:pos="355" w:val="left"/>
        </w:tabs>
        <w:bidi w:val="0"/>
        <w:spacing w:before="0" w:line="240" w:lineRule="auto"/>
        <w:ind w:left="360" w:right="0" w:hanging="360"/>
        <w:jc w:val="both"/>
      </w:pPr>
      <w:r>
        <w:rPr>
          <w:rStyle w:val="CharStyle5"/>
          <w:b/>
          <w:bCs/>
          <w:i/>
          <w:iCs/>
        </w:rPr>
        <w:t>Impact Analysis:</w:t>
      </w:r>
      <w:r>
        <w:rPr>
          <w:rStyle w:val="CharStyle5"/>
        </w:rPr>
        <w:t xml:space="preserve"> Investigate and communicate how the interplay of energy within the earth's system influences human behavior and environmental interactions, promoting an awareness of critical scientific advances and their implications for society and the environment.</w:t>
      </w:r>
    </w:p>
    <w:p>
      <w:pPr>
        <w:pStyle w:val="Style4"/>
        <w:keepNext w:val="0"/>
        <w:keepLines w:val="0"/>
        <w:widowControl w:val="0"/>
        <w:shd w:val="clear" w:color="auto" w:fill="auto"/>
        <w:bidi w:val="0"/>
        <w:spacing w:before="0" w:after="500" w:line="240" w:lineRule="auto"/>
        <w:ind w:left="360" w:right="0" w:firstLine="20"/>
        <w:jc w:val="both"/>
      </w:pPr>
      <w:r>
        <w:rPr>
          <w:rStyle w:val="CharStyle5"/>
        </w:rPr>
        <w:t>These objectives ensure that the course content is consistent, providing a comprehensive understanding of physical sciences within a societal and environmental context, as required by general education.</w:t>
      </w:r>
    </w:p>
    <w:p>
      <w:pPr>
        <w:pStyle w:val="Style8"/>
        <w:keepNext w:val="0"/>
        <w:keepLines w:val="0"/>
        <w:widowControl w:val="0"/>
        <w:shd w:val="clear" w:color="auto" w:fill="auto"/>
        <w:bidi w:val="0"/>
        <w:spacing w:before="0" w:after="100" w:line="240" w:lineRule="auto"/>
        <w:ind w:left="0" w:right="0" w:firstLine="0"/>
        <w:jc w:val="left"/>
      </w:pPr>
      <w:r>
        <w:rPr>
          <w:rStyle w:val="CharStyle9"/>
          <w:b/>
          <w:bCs/>
          <w:u w:val="single"/>
        </w:rPr>
        <w:t>Performance Evaluation</w:t>
      </w:r>
    </w:p>
    <w:tbl>
      <w:tblPr>
        <w:tblOverlap w:val="never"/>
        <w:jc w:val="center"/>
        <w:tblLayout w:type="fixed"/>
      </w:tblPr>
      <w:tblGrid>
        <w:gridCol w:w="2390"/>
        <w:gridCol w:w="1714"/>
        <w:gridCol w:w="1800"/>
        <w:gridCol w:w="1618"/>
        <w:gridCol w:w="1781"/>
      </w:tblGrid>
      <w:tr>
        <w:trPr>
          <w:trHeight w:val="979"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Assignment</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No of Assignments</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Points per Assignment</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Total Points</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Percentage of grade</w:t>
            </w:r>
          </w:p>
        </w:tc>
      </w:tr>
      <w:tr>
        <w:trPr>
          <w:trHeight w:val="715"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Syllabus Quiz</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4</w:t>
            </w:r>
          </w:p>
        </w:tc>
      </w:tr>
      <w:tr>
        <w:trPr>
          <w:trHeight w:val="754"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Homework</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8 (9) *</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160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32</w:t>
            </w:r>
          </w:p>
        </w:tc>
      </w:tr>
      <w:tr>
        <w:trPr>
          <w:trHeight w:val="730"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Missions</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30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60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12</w:t>
            </w:r>
          </w:p>
        </w:tc>
      </w:tr>
      <w:tr>
        <w:trPr>
          <w:trHeight w:val="835"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Group Assignment</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60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60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12</w:t>
            </w:r>
          </w:p>
        </w:tc>
      </w:tr>
      <w:tr>
        <w:trPr>
          <w:trHeight w:val="643"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Part I Exam</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100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100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20</w:t>
            </w:r>
          </w:p>
        </w:tc>
      </w:tr>
      <w:tr>
        <w:trPr>
          <w:trHeight w:val="662"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Part II Exam</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100</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100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20</w:t>
            </w:r>
          </w:p>
        </w:tc>
      </w:tr>
      <w:tr>
        <w:trPr>
          <w:trHeight w:val="667" w:hRule="exact"/>
        </w:trPr>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Total</w:t>
            </w:r>
          </w:p>
        </w:tc>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w:t>
            </w:r>
          </w:p>
        </w:tc>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rPr>
              <w:t>-</w:t>
            </w:r>
          </w:p>
        </w:tc>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500</w:t>
            </w:r>
          </w:p>
        </w:tc>
        <w:tc>
          <w:tcPr>
            <w:tcBorders>
              <w:top w:val="single" w:sz="4"/>
              <w:left w:val="single" w:sz="4"/>
              <w:bottom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100</w:t>
            </w:r>
          </w:p>
        </w:tc>
      </w:tr>
    </w:tbl>
    <w:p>
      <w:pPr>
        <w:pStyle w:val="Style16"/>
        <w:keepNext w:val="0"/>
        <w:keepLines w:val="0"/>
        <w:widowControl w:val="0"/>
        <w:shd w:val="clear" w:color="auto" w:fill="auto"/>
        <w:bidi w:val="0"/>
        <w:spacing w:before="0" w:after="0" w:line="240" w:lineRule="auto"/>
        <w:ind w:left="0" w:right="0" w:firstLine="0"/>
        <w:jc w:val="left"/>
      </w:pPr>
      <w:r>
        <w:rPr>
          <w:rStyle w:val="CharStyle17"/>
          <w:sz w:val="20"/>
          <w:szCs w:val="20"/>
        </w:rPr>
        <w:t>*</w:t>
      </w:r>
      <w:r>
        <w:rPr>
          <w:rStyle w:val="CharStyle17"/>
        </w:rPr>
        <w:t>The lowest score will be dropped, and only eight homework quizzes will be included in your grade.</w:t>
      </w:r>
    </w:p>
    <w:p>
      <w:pPr>
        <w:pStyle w:val="Style8"/>
        <w:keepNext w:val="0"/>
        <w:keepLines w:val="0"/>
        <w:widowControl w:val="0"/>
        <w:shd w:val="clear" w:color="auto" w:fill="auto"/>
        <w:bidi w:val="0"/>
        <w:spacing w:before="0" w:after="120" w:line="240" w:lineRule="auto"/>
        <w:ind w:left="0" w:right="0" w:firstLine="0"/>
        <w:jc w:val="both"/>
      </w:pPr>
      <w:r>
        <w:rPr>
          <w:rStyle w:val="CharStyle9"/>
          <w:b/>
          <w:bCs/>
        </w:rPr>
        <w:t>Grading</w:t>
      </w:r>
    </w:p>
    <w:tbl>
      <w:tblPr>
        <w:tblOverlap w:val="never"/>
        <w:jc w:val="center"/>
        <w:tblLayout w:type="fixed"/>
      </w:tblPr>
      <w:tblGrid>
        <w:gridCol w:w="864"/>
        <w:gridCol w:w="778"/>
        <w:gridCol w:w="907"/>
        <w:gridCol w:w="821"/>
        <w:gridCol w:w="778"/>
        <w:gridCol w:w="773"/>
        <w:gridCol w:w="821"/>
        <w:gridCol w:w="821"/>
        <w:gridCol w:w="811"/>
        <w:gridCol w:w="734"/>
        <w:gridCol w:w="730"/>
        <w:gridCol w:w="739"/>
      </w:tblGrid>
      <w:tr>
        <w:trPr>
          <w:trHeight w:val="69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A</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A-</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B+</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B</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B-</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C+</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320"/>
              <w:jc w:val="left"/>
              <w:rPr>
                <w:sz w:val="22"/>
                <w:szCs w:val="22"/>
              </w:rPr>
            </w:pPr>
            <w:r>
              <w:rPr>
                <w:rStyle w:val="CharStyle21"/>
                <w:sz w:val="22"/>
                <w:szCs w:val="22"/>
              </w:rPr>
              <w:t>C</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C-</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D+</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D</w:t>
            </w:r>
          </w:p>
        </w:tc>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40"/>
              <w:jc w:val="left"/>
              <w:rPr>
                <w:sz w:val="22"/>
                <w:szCs w:val="22"/>
              </w:rPr>
            </w:pPr>
            <w:r>
              <w:rPr>
                <w:rStyle w:val="CharStyle21"/>
                <w:sz w:val="22"/>
                <w:szCs w:val="22"/>
              </w:rPr>
              <w:t>D-</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E</w:t>
            </w:r>
          </w:p>
        </w:tc>
      </w:tr>
      <w:tr>
        <w:trPr>
          <w:trHeight w:val="634" w:hRule="exact"/>
        </w:trPr>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160"/>
              <w:jc w:val="left"/>
              <w:rPr>
                <w:sz w:val="22"/>
                <w:szCs w:val="22"/>
              </w:rPr>
            </w:pPr>
            <w:r>
              <w:rPr>
                <w:rStyle w:val="CharStyle21"/>
                <w:sz w:val="22"/>
                <w:szCs w:val="22"/>
              </w:rPr>
              <w:t>100%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&lt;94.0%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&lt;90.0%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&lt; 87.0%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&lt;84.0%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&lt;80.0%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right"/>
              <w:rPr>
                <w:sz w:val="22"/>
                <w:szCs w:val="22"/>
              </w:rPr>
            </w:pPr>
            <w:r>
              <w:rPr>
                <w:rStyle w:val="CharStyle21"/>
                <w:sz w:val="22"/>
                <w:szCs w:val="22"/>
              </w:rPr>
              <w:t>&lt; 77.0%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right"/>
              <w:rPr>
                <w:sz w:val="22"/>
                <w:szCs w:val="22"/>
              </w:rPr>
            </w:pPr>
            <w:r>
              <w:rPr>
                <w:rStyle w:val="CharStyle21"/>
                <w:sz w:val="22"/>
                <w:szCs w:val="22"/>
              </w:rPr>
              <w:t>&lt;74.0%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&lt;70.0%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&lt;67.0</w:t>
            </w:r>
          </w:p>
        </w:tc>
        <w:tc>
          <w:tcPr>
            <w:tcBorders>
              <w:top w:val="single" w:sz="4"/>
              <w:lef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right"/>
              <w:rPr>
                <w:sz w:val="22"/>
                <w:szCs w:val="22"/>
              </w:rPr>
            </w:pPr>
            <w:r>
              <w:rPr>
                <w:rStyle w:val="CharStyle21"/>
                <w:sz w:val="22"/>
                <w:szCs w:val="22"/>
              </w:rPr>
              <w:t>&lt;64.0</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&lt;61.0</w:t>
            </w:r>
          </w:p>
        </w:tc>
      </w:tr>
      <w:tr>
        <w:trPr>
          <w:trHeight w:val="317" w:hRule="exact"/>
        </w:trPr>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360"/>
              <w:jc w:val="left"/>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340"/>
              <w:jc w:val="left"/>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320"/>
              <w:jc w:val="left"/>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rPr>
                <w:sz w:val="22"/>
                <w:szCs w:val="22"/>
              </w:rPr>
            </w:pPr>
            <w:r>
              <w:rPr>
                <w:rStyle w:val="CharStyle21"/>
                <w:sz w:val="22"/>
                <w:szCs w:val="22"/>
              </w:rPr>
              <w:t>% to</w:t>
            </w:r>
          </w:p>
        </w:tc>
        <w:tc>
          <w:tcPr>
            <w:tcBorders>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right"/>
              <w:rPr>
                <w:sz w:val="22"/>
                <w:szCs w:val="22"/>
              </w:rPr>
            </w:pPr>
            <w:r>
              <w:rPr>
                <w:rStyle w:val="CharStyle21"/>
                <w:sz w:val="22"/>
                <w:szCs w:val="22"/>
              </w:rPr>
              <w:t>% to</w:t>
            </w:r>
          </w:p>
        </w:tc>
        <w:tc>
          <w:tcPr>
            <w:tcBorders>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 to</w:t>
            </w:r>
          </w:p>
        </w:tc>
      </w:tr>
      <w:tr>
        <w:trPr>
          <w:trHeight w:val="658" w:hRule="exact"/>
        </w:trPr>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80" w:after="0" w:line="240" w:lineRule="auto"/>
              <w:ind w:left="0" w:right="0" w:firstLine="160"/>
              <w:jc w:val="left"/>
              <w:rPr>
                <w:sz w:val="22"/>
                <w:szCs w:val="22"/>
              </w:rPr>
            </w:pPr>
            <w:r>
              <w:rPr>
                <w:rStyle w:val="CharStyle21"/>
                <w:sz w:val="22"/>
                <w:szCs w:val="22"/>
              </w:rPr>
              <w:t>94.0%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90.0%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87.0%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140"/>
              <w:jc w:val="left"/>
              <w:rPr>
                <w:sz w:val="22"/>
                <w:szCs w:val="22"/>
              </w:rPr>
            </w:pPr>
            <w:r>
              <w:rPr>
                <w:rStyle w:val="CharStyle21"/>
                <w:sz w:val="22"/>
                <w:szCs w:val="22"/>
              </w:rPr>
              <w:t>84.0%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left"/>
              <w:rPr>
                <w:sz w:val="22"/>
                <w:szCs w:val="22"/>
              </w:rPr>
            </w:pPr>
            <w:r>
              <w:rPr>
                <w:rStyle w:val="CharStyle21"/>
                <w:sz w:val="22"/>
                <w:szCs w:val="22"/>
              </w:rPr>
              <w:t>80.0%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77.0%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140"/>
              <w:jc w:val="left"/>
              <w:rPr>
                <w:sz w:val="22"/>
                <w:szCs w:val="22"/>
              </w:rPr>
            </w:pPr>
            <w:r>
              <w:rPr>
                <w:rStyle w:val="CharStyle21"/>
                <w:sz w:val="22"/>
                <w:szCs w:val="22"/>
              </w:rPr>
              <w:t>74.0%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right"/>
              <w:rPr>
                <w:sz w:val="22"/>
                <w:szCs w:val="22"/>
              </w:rPr>
            </w:pPr>
            <w:r>
              <w:rPr>
                <w:rStyle w:val="CharStyle21"/>
                <w:sz w:val="22"/>
                <w:szCs w:val="22"/>
              </w:rPr>
              <w:t>70.0%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0" w:after="0" w:line="240" w:lineRule="auto"/>
              <w:ind w:left="0" w:right="0" w:firstLine="0"/>
              <w:jc w:val="center"/>
              <w:rPr>
                <w:sz w:val="22"/>
                <w:szCs w:val="22"/>
              </w:rPr>
            </w:pPr>
            <w:r>
              <w:rPr>
                <w:rStyle w:val="CharStyle21"/>
                <w:sz w:val="22"/>
                <w:szCs w:val="22"/>
              </w:rPr>
              <w:t>67.0%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80" w:after="0" w:line="240" w:lineRule="auto"/>
              <w:ind w:left="0" w:right="0" w:firstLine="0"/>
              <w:jc w:val="right"/>
              <w:rPr>
                <w:sz w:val="22"/>
                <w:szCs w:val="22"/>
              </w:rPr>
            </w:pPr>
            <w:r>
              <w:rPr>
                <w:rStyle w:val="CharStyle21"/>
                <w:sz w:val="22"/>
                <w:szCs w:val="22"/>
              </w:rPr>
              <w:t>64.0%</w:t>
            </w:r>
          </w:p>
        </w:tc>
        <w:tc>
          <w:tcPr>
            <w:tcBorders>
              <w:left w:val="single" w:sz="4"/>
              <w:bottom w:val="single" w:sz="4"/>
            </w:tcBorders>
            <w:shd w:val="clear" w:color="auto" w:fill="auto"/>
            <w:vAlign w:val="top"/>
          </w:tcPr>
          <w:p>
            <w:pPr>
              <w:pStyle w:val="Style20"/>
              <w:keepNext w:val="0"/>
              <w:keepLines w:val="0"/>
              <w:widowControl w:val="0"/>
              <w:shd w:val="clear" w:color="auto" w:fill="auto"/>
              <w:bidi w:val="0"/>
              <w:spacing w:before="80" w:after="0" w:line="240" w:lineRule="auto"/>
              <w:ind w:left="0" w:right="0" w:firstLine="0"/>
              <w:jc w:val="right"/>
              <w:rPr>
                <w:sz w:val="22"/>
                <w:szCs w:val="22"/>
              </w:rPr>
            </w:pPr>
            <w:r>
              <w:rPr>
                <w:rStyle w:val="CharStyle21"/>
                <w:sz w:val="22"/>
                <w:szCs w:val="22"/>
              </w:rPr>
              <w:t>61.0%</w:t>
            </w:r>
          </w:p>
        </w:tc>
        <w:tc>
          <w:tcPr>
            <w:tcBorders>
              <w:left w:val="single" w:sz="4"/>
              <w:bottom w:val="single" w:sz="4"/>
              <w:right w:val="single" w:sz="4"/>
            </w:tcBorders>
            <w:shd w:val="clear" w:color="auto" w:fill="auto"/>
            <w:vAlign w:val="top"/>
          </w:tcPr>
          <w:p>
            <w:pPr>
              <w:pStyle w:val="Style20"/>
              <w:keepNext w:val="0"/>
              <w:keepLines w:val="0"/>
              <w:widowControl w:val="0"/>
              <w:shd w:val="clear" w:color="auto" w:fill="auto"/>
              <w:bidi w:val="0"/>
              <w:spacing w:before="80" w:after="0" w:line="240" w:lineRule="auto"/>
              <w:ind w:left="0" w:right="0" w:firstLine="0"/>
              <w:jc w:val="left"/>
              <w:rPr>
                <w:sz w:val="22"/>
                <w:szCs w:val="22"/>
              </w:rPr>
            </w:pPr>
            <w:r>
              <w:rPr>
                <w:rStyle w:val="CharStyle21"/>
                <w:sz w:val="22"/>
                <w:szCs w:val="22"/>
              </w:rPr>
              <w:t>0.0%</w:t>
            </w:r>
          </w:p>
        </w:tc>
      </w:tr>
    </w:tbl>
    <w:p>
      <w:pPr>
        <w:pStyle w:val="Style16"/>
        <w:keepNext w:val="0"/>
        <w:keepLines w:val="0"/>
        <w:widowControl w:val="0"/>
        <w:shd w:val="clear" w:color="auto" w:fill="auto"/>
        <w:bidi w:val="0"/>
        <w:spacing w:before="0" w:after="0" w:line="240" w:lineRule="auto"/>
        <w:ind w:left="0" w:right="0" w:firstLine="0"/>
        <w:jc w:val="left"/>
      </w:pPr>
      <w:r>
        <w:rPr>
          <w:rStyle w:val="CharStyle17"/>
          <w:b/>
          <w:bCs/>
          <w:i/>
          <w:iCs/>
        </w:rPr>
        <w:t xml:space="preserve">Note: </w:t>
      </w:r>
      <w:r>
        <w:rPr>
          <w:rStyle w:val="CharStyle17"/>
          <w:i/>
          <w:iCs/>
        </w:rPr>
        <w:t>Under university regulations, a “C- “will not qualify as a grade for major, minor, Gen Ed, Gordon Rule, or College Basic Distribution credit.</w:t>
      </w:r>
    </w:p>
    <w:p>
      <w:pPr>
        <w:widowControl w:val="0"/>
        <w:spacing w:after="119" w:line="1" w:lineRule="exact"/>
      </w:pPr>
    </w:p>
    <w:p>
      <w:pPr>
        <w:pStyle w:val="Style4"/>
        <w:keepNext w:val="0"/>
        <w:keepLines w:val="0"/>
        <w:widowControl w:val="0"/>
        <w:shd w:val="clear" w:color="auto" w:fill="auto"/>
        <w:bidi w:val="0"/>
        <w:spacing w:before="0" w:after="240" w:line="221" w:lineRule="auto"/>
        <w:ind w:left="0" w:right="0" w:firstLine="0"/>
        <w:jc w:val="both"/>
      </w:pPr>
      <w:r>
        <w:rPr>
          <w:rStyle w:val="CharStyle5"/>
          <w:b/>
          <w:bCs/>
        </w:rPr>
        <w:t>I want you to know that you are responsible for monitoring your own progress in the class.</w:t>
      </w:r>
    </w:p>
    <w:p>
      <w:pPr>
        <w:pStyle w:val="Style4"/>
        <w:keepNext w:val="0"/>
        <w:keepLines w:val="0"/>
        <w:widowControl w:val="0"/>
        <w:shd w:val="clear" w:color="auto" w:fill="auto"/>
        <w:bidi w:val="0"/>
        <w:spacing w:before="0" w:after="120" w:line="240" w:lineRule="auto"/>
        <w:ind w:left="0" w:right="0" w:firstLine="0"/>
        <w:jc w:val="both"/>
      </w:pPr>
      <w:r>
        <w:rPr>
          <w:rStyle w:val="CharStyle5"/>
        </w:rPr>
        <w:t xml:space="preserve">There will be a “Grades” tab in Canvas to track your progress. Please use it to keep track of your score and contact me if you encounter any discrepancies. Suppose you are unsatisfied with the score you receive on an exam/quiz or feel an error has been made. In that case, you will be permitted </w:t>
      </w:r>
      <w:r>
        <w:rPr>
          <w:rStyle w:val="CharStyle5"/>
          <w:b/>
          <w:bCs/>
        </w:rPr>
        <w:t>one week from when the score was posted for a review of the assessment (except for the part II exam, which will have less than a week to review, as it is near the end of the term</w:t>
      </w:r>
      <w:r>
        <w:rPr>
          <w:rStyle w:val="CharStyle5"/>
        </w:rPr>
        <w:t>). After this time, the score will be entered as a permanent grade.</w:t>
      </w:r>
    </w:p>
    <w:p>
      <w:pPr>
        <w:pStyle w:val="Style4"/>
        <w:keepNext w:val="0"/>
        <w:keepLines w:val="0"/>
        <w:widowControl w:val="0"/>
        <w:shd w:val="clear" w:color="auto" w:fill="auto"/>
        <w:bidi w:val="0"/>
        <w:spacing w:before="0" w:after="600" w:line="240" w:lineRule="auto"/>
        <w:ind w:left="0" w:right="0" w:firstLine="0"/>
        <w:jc w:val="both"/>
      </w:pPr>
      <w:r>
        <w:rPr>
          <w:rStyle w:val="CharStyle5"/>
        </w:rPr>
        <w:t xml:space="preserve">Please refer to the UF catalog for current grading policies, available at: </w:t>
      </w:r>
      <w:r>
        <w:fldChar w:fldCharType="begin"/>
      </w:r>
      <w:r>
        <w:rPr/>
        <w:instrText> HYPERLINK "https://catalog.ufl.edu/ugrad/current/regulations/info/grades.aspx" </w:instrText>
      </w:r>
      <w:r>
        <w:fldChar w:fldCharType="separate"/>
      </w:r>
      <w:r>
        <w:rPr>
          <w:rStyle w:val="CharStyle5"/>
          <w:u w:val="single"/>
        </w:rPr>
        <w:t>https://catalog.ufl.edu/ugrad/current/regulations/info/grades.aspx (Links to an external site.)</w:t>
      </w:r>
      <w:r>
        <w:fldChar w:fldCharType="end"/>
      </w:r>
    </w:p>
    <w:p>
      <w:pPr>
        <w:pStyle w:val="Style26"/>
        <w:keepNext/>
        <w:keepLines/>
        <w:widowControl w:val="0"/>
        <w:shd w:val="clear" w:color="auto" w:fill="auto"/>
        <w:bidi w:val="0"/>
        <w:spacing w:before="0" w:line="240" w:lineRule="auto"/>
        <w:ind w:left="0" w:right="0" w:firstLine="0"/>
        <w:jc w:val="both"/>
      </w:pPr>
      <w:bookmarkStart w:id="1" w:name="bookmark1"/>
      <w:r>
        <w:rPr>
          <w:rStyle w:val="CharStyle27"/>
          <w:b/>
          <w:bCs/>
        </w:rPr>
        <w:t>Assignments</w:t>
      </w:r>
      <w:bookmarkEnd w:id="1"/>
    </w:p>
    <w:p>
      <w:pPr>
        <w:pStyle w:val="Style8"/>
        <w:keepNext w:val="0"/>
        <w:keepLines w:val="0"/>
        <w:widowControl w:val="0"/>
        <w:shd w:val="clear" w:color="auto" w:fill="auto"/>
        <w:bidi w:val="0"/>
        <w:spacing w:before="0" w:after="120" w:line="240" w:lineRule="auto"/>
        <w:ind w:left="0" w:right="0" w:firstLine="0"/>
        <w:jc w:val="both"/>
      </w:pPr>
      <w:r>
        <w:rPr>
          <w:rStyle w:val="CharStyle9"/>
          <w:b/>
          <w:bCs/>
          <w:i/>
          <w:iCs/>
        </w:rPr>
        <w:t>Syllabus Quiz</w:t>
      </w:r>
    </w:p>
    <w:p>
      <w:pPr>
        <w:pStyle w:val="Style4"/>
        <w:keepNext w:val="0"/>
        <w:keepLines w:val="0"/>
        <w:widowControl w:val="0"/>
        <w:shd w:val="clear" w:color="auto" w:fill="auto"/>
        <w:bidi w:val="0"/>
        <w:spacing w:before="0" w:after="120" w:line="240" w:lineRule="auto"/>
        <w:ind w:left="0" w:right="0" w:firstLine="0"/>
        <w:jc w:val="both"/>
      </w:pPr>
      <w:r>
        <w:rPr>
          <w:rStyle w:val="CharStyle5"/>
        </w:rPr>
        <w:t xml:space="preserve">You must pass a syllabus quiz at the start of the course. This quiz may be taken multiple times until you </w:t>
      </w:r>
      <w:r>
        <w:rPr>
          <w:rStyle w:val="CharStyle5"/>
          <w:b/>
          <w:bCs/>
        </w:rPr>
        <w:t xml:space="preserve">score 100%, </w:t>
      </w:r>
      <w:r>
        <w:rPr>
          <w:rStyle w:val="CharStyle5"/>
        </w:rPr>
        <w:t>and there is no time limit within the quiz. This is an open syllabus, and you must complete this quiz to proceed with the rest of the course.</w:t>
      </w:r>
    </w:p>
    <w:p>
      <w:pPr>
        <w:pStyle w:val="Style8"/>
        <w:keepNext w:val="0"/>
        <w:keepLines w:val="0"/>
        <w:widowControl w:val="0"/>
        <w:shd w:val="clear" w:color="auto" w:fill="auto"/>
        <w:bidi w:val="0"/>
        <w:spacing w:before="0" w:after="120" w:line="240" w:lineRule="auto"/>
        <w:ind w:left="0" w:right="0" w:firstLine="0"/>
        <w:jc w:val="both"/>
      </w:pPr>
      <w:r>
        <w:rPr>
          <w:rStyle w:val="CharStyle9"/>
          <w:b/>
          <w:bCs/>
          <w:i/>
          <w:iCs/>
        </w:rPr>
        <w:t>Homework Quizzes</w:t>
      </w:r>
    </w:p>
    <w:p>
      <w:pPr>
        <w:pStyle w:val="Style4"/>
        <w:keepNext w:val="0"/>
        <w:keepLines w:val="0"/>
        <w:widowControl w:val="0"/>
        <w:shd w:val="clear" w:color="auto" w:fill="auto"/>
        <w:bidi w:val="0"/>
        <w:spacing w:before="0" w:after="120" w:line="240" w:lineRule="auto"/>
        <w:ind w:left="0" w:right="0" w:firstLine="0"/>
        <w:jc w:val="both"/>
      </w:pPr>
      <w:r>
        <w:rPr>
          <w:rStyle w:val="CharStyle5"/>
        </w:rPr>
        <w:t>There are nine homework quizzes in this class. At the end of the semester, only your eight highest scores will be included in your grade, while the lowest (ninth) will be dropped. Each homework is based on videos, readings, other materials, and questions to evaluate knowledge. You are welcome to review your notes, textbook, lecture videos, or outside sources during your breaks before returning to the homework. The Homework Quizzes are typically due on Fridays.</w:t>
      </w:r>
    </w:p>
    <w:p>
      <w:pPr>
        <w:pStyle w:val="Style8"/>
        <w:keepNext w:val="0"/>
        <w:keepLines w:val="0"/>
        <w:widowControl w:val="0"/>
        <w:shd w:val="clear" w:color="auto" w:fill="auto"/>
        <w:bidi w:val="0"/>
        <w:spacing w:before="0" w:after="120" w:line="240" w:lineRule="auto"/>
        <w:ind w:left="0" w:right="0" w:firstLine="0"/>
        <w:jc w:val="both"/>
      </w:pPr>
      <w:r>
        <w:rPr>
          <w:rStyle w:val="CharStyle9"/>
          <w:b/>
          <w:bCs/>
          <w:i/>
          <w:iCs/>
        </w:rPr>
        <w:t>Missions</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Missions are task-oriented assignments to be completed during the semester. Due dates for each mission will be throughout the semester; however, feel free to submit them early. You may choose topics that will be covered later in class, although I recommend reviewing those lectures and/or book sections before writing your mission. Each student is expected to accrue </w:t>
      </w:r>
      <w:r>
        <w:rPr>
          <w:rStyle w:val="CharStyle5"/>
          <w:b/>
          <w:bCs/>
        </w:rPr>
        <w:t xml:space="preserve">60 points, with 30 points per mission </w:t>
      </w:r>
      <w:r>
        <w:rPr>
          <w:rStyle w:val="CharStyle5"/>
        </w:rPr>
        <w:t xml:space="preserve">(i.e., a total of </w:t>
      </w:r>
      <w:r>
        <w:rPr>
          <w:rStyle w:val="CharStyle5"/>
          <w:b/>
          <w:bCs/>
        </w:rPr>
        <w:t xml:space="preserve">two missions </w:t>
      </w:r>
      <w:r>
        <w:rPr>
          <w:rStyle w:val="CharStyle5"/>
        </w:rPr>
        <w:t xml:space="preserve">during the semester). Each mission will comprise a) proof of the completed task and b) a </w:t>
      </w:r>
      <w:r>
        <w:rPr>
          <w:rStyle w:val="CharStyle5"/>
          <w:b/>
          <w:bCs/>
        </w:rPr>
        <w:t xml:space="preserve">300-word report </w:t>
      </w:r>
      <w:r>
        <w:rPr>
          <w:rStyle w:val="CharStyle5"/>
        </w:rPr>
        <w:t xml:space="preserve">detailing what the task was and what </w:t>
      </w:r>
      <w:r>
        <w:rPr>
          <w:rStyle w:val="CharStyle5"/>
        </w:rPr>
        <w:t>physical geography process or phenomena was described, utilizing the appropriate terminology and explanations used in class.</w:t>
      </w:r>
    </w:p>
    <w:p>
      <w:pPr>
        <w:pStyle w:val="Style4"/>
        <w:keepNext w:val="0"/>
        <w:keepLines w:val="0"/>
        <w:widowControl w:val="0"/>
        <w:shd w:val="clear" w:color="auto" w:fill="auto"/>
        <w:bidi w:val="0"/>
        <w:spacing w:before="0" w:line="240" w:lineRule="auto"/>
        <w:ind w:left="0" w:right="0" w:firstLine="0"/>
        <w:jc w:val="both"/>
      </w:pPr>
      <w:r>
        <w:rPr>
          <w:rStyle w:val="CharStyle5"/>
        </w:rPr>
        <w:t>For example, if you were to make an emergency preparedness brochure about earthquakes, submitting a copy of your brochure would be proof of completing the task. You must submit the 300-word report describing your brochure and including something about earthquakes. This write</w:t>
        <w:softHyphen/>
        <w:t xml:space="preserve">up is expected to </w:t>
      </w:r>
      <w:r>
        <w:rPr>
          <w:rStyle w:val="CharStyle5"/>
          <w:b/>
          <w:bCs/>
        </w:rPr>
        <w:t xml:space="preserve">demonstrate your </w:t>
      </w:r>
      <w:r>
        <w:rPr>
          <w:rStyle w:val="CharStyle5"/>
          <w:b/>
          <w:bCs/>
          <w:i/>
          <w:iCs/>
        </w:rPr>
        <w:t>scientific knowledge and understanding</w:t>
      </w:r>
      <w:r>
        <w:rPr>
          <w:rStyle w:val="CharStyle5"/>
          <w:b/>
          <w:bCs/>
        </w:rPr>
        <w:t xml:space="preserve"> of the material/topic. </w:t>
      </w:r>
      <w:r>
        <w:rPr>
          <w:rStyle w:val="CharStyle5"/>
        </w:rPr>
        <w:t>If you choose social media missions as an option, please complete the media release form with your mission. Additionally, if you decide to create a video, I will not require a 300-word report; instead, I will accept a brief explanation of the phenomenon you chose and its rationale.</w:t>
      </w:r>
    </w:p>
    <w:p>
      <w:pPr>
        <w:pStyle w:val="Style4"/>
        <w:keepNext w:val="0"/>
        <w:keepLines w:val="0"/>
        <w:widowControl w:val="0"/>
        <w:shd w:val="clear" w:color="auto" w:fill="auto"/>
        <w:bidi w:val="0"/>
        <w:spacing w:before="0" w:after="140" w:line="240" w:lineRule="auto"/>
        <w:ind w:left="0" w:right="0" w:firstLine="0"/>
        <w:jc w:val="both"/>
      </w:pPr>
      <w:r>
        <w:rPr>
          <w:rStyle w:val="CharStyle5"/>
        </w:rPr>
        <w:t>You may choose from the following missions (repeats are accepted, except those noted below):</w:t>
      </w:r>
    </w:p>
    <w:p>
      <w:pPr>
        <w:pStyle w:val="Style4"/>
        <w:keepNext w:val="0"/>
        <w:keepLines w:val="0"/>
        <w:widowControl w:val="0"/>
        <w:numPr>
          <w:ilvl w:val="0"/>
          <w:numId w:val="3"/>
        </w:numPr>
        <w:shd w:val="clear" w:color="auto" w:fill="auto"/>
        <w:tabs>
          <w:tab w:pos="345" w:val="left"/>
        </w:tabs>
        <w:bidi w:val="0"/>
        <w:spacing w:before="0" w:after="0" w:line="262" w:lineRule="auto"/>
        <w:ind w:left="0" w:right="0" w:firstLine="0"/>
        <w:jc w:val="both"/>
      </w:pPr>
      <w:r>
        <w:rPr>
          <w:rStyle w:val="CharStyle5"/>
        </w:rPr>
        <w:t>A photograph of a physical geography event or feature related to climate.</w:t>
      </w:r>
    </w:p>
    <w:p>
      <w:pPr>
        <w:pStyle w:val="Style4"/>
        <w:keepNext w:val="0"/>
        <w:keepLines w:val="0"/>
        <w:widowControl w:val="0"/>
        <w:numPr>
          <w:ilvl w:val="0"/>
          <w:numId w:val="3"/>
        </w:numPr>
        <w:shd w:val="clear" w:color="auto" w:fill="auto"/>
        <w:tabs>
          <w:tab w:pos="345" w:val="left"/>
        </w:tabs>
        <w:bidi w:val="0"/>
        <w:spacing w:before="0" w:after="0" w:line="262" w:lineRule="auto"/>
        <w:ind w:left="0" w:right="0" w:firstLine="0"/>
        <w:jc w:val="both"/>
      </w:pPr>
      <w:r>
        <w:rPr>
          <w:rStyle w:val="CharStyle5"/>
        </w:rPr>
        <w:t>A photograph of a physical geography event or feature related to Earth’s surface.</w:t>
      </w:r>
    </w:p>
    <w:p>
      <w:pPr>
        <w:pStyle w:val="Style4"/>
        <w:keepNext w:val="0"/>
        <w:keepLines w:val="0"/>
        <w:widowControl w:val="0"/>
        <w:numPr>
          <w:ilvl w:val="0"/>
          <w:numId w:val="3"/>
        </w:numPr>
        <w:shd w:val="clear" w:color="auto" w:fill="auto"/>
        <w:tabs>
          <w:tab w:pos="345" w:val="left"/>
        </w:tabs>
        <w:bidi w:val="0"/>
        <w:spacing w:before="0" w:after="0" w:line="262" w:lineRule="auto"/>
        <w:ind w:left="0" w:right="0" w:firstLine="0"/>
        <w:jc w:val="both"/>
      </w:pPr>
      <w:r>
        <w:rPr>
          <w:rStyle w:val="CharStyle5"/>
        </w:rPr>
        <w:t>A photograph or proof of attending a museum exhibit that relates to physical geography.</w:t>
      </w:r>
    </w:p>
    <w:p>
      <w:pPr>
        <w:pStyle w:val="Style4"/>
        <w:keepNext w:val="0"/>
        <w:keepLines w:val="0"/>
        <w:widowControl w:val="0"/>
        <w:numPr>
          <w:ilvl w:val="0"/>
          <w:numId w:val="3"/>
        </w:numPr>
        <w:shd w:val="clear" w:color="auto" w:fill="auto"/>
        <w:tabs>
          <w:tab w:pos="345" w:val="left"/>
        </w:tabs>
        <w:bidi w:val="0"/>
        <w:spacing w:before="0" w:after="0" w:line="262" w:lineRule="auto"/>
        <w:ind w:left="0" w:right="0" w:firstLine="0"/>
        <w:jc w:val="both"/>
      </w:pPr>
      <w:r>
        <w:rPr>
          <w:rStyle w:val="CharStyle5"/>
        </w:rPr>
        <w:t>A photograph or proof of constructing a physical model depicting physical geography.</w:t>
      </w:r>
    </w:p>
    <w:p>
      <w:pPr>
        <w:pStyle w:val="Style4"/>
        <w:keepNext w:val="0"/>
        <w:keepLines w:val="0"/>
        <w:widowControl w:val="0"/>
        <w:numPr>
          <w:ilvl w:val="0"/>
          <w:numId w:val="3"/>
        </w:numPr>
        <w:shd w:val="clear" w:color="auto" w:fill="auto"/>
        <w:tabs>
          <w:tab w:pos="345" w:val="left"/>
        </w:tabs>
        <w:bidi w:val="0"/>
        <w:spacing w:before="0" w:after="0" w:line="240" w:lineRule="auto"/>
        <w:ind w:left="380" w:right="0" w:hanging="380"/>
        <w:jc w:val="both"/>
      </w:pPr>
      <w:r>
        <w:rPr>
          <w:rStyle w:val="CharStyle5"/>
        </w:rPr>
        <w:t>An emergency preparedness brochure (or other print media) related to physical geography (e.g., hurricane, earthquake, volcano, etc.).</w:t>
      </w:r>
    </w:p>
    <w:p>
      <w:pPr>
        <w:pStyle w:val="Style4"/>
        <w:keepNext w:val="0"/>
        <w:keepLines w:val="0"/>
        <w:widowControl w:val="0"/>
        <w:numPr>
          <w:ilvl w:val="0"/>
          <w:numId w:val="3"/>
        </w:numPr>
        <w:shd w:val="clear" w:color="auto" w:fill="auto"/>
        <w:tabs>
          <w:tab w:pos="345" w:val="left"/>
        </w:tabs>
        <w:bidi w:val="0"/>
        <w:spacing w:before="0" w:after="0" w:line="240" w:lineRule="auto"/>
        <w:ind w:left="380" w:right="0" w:hanging="380"/>
        <w:jc w:val="both"/>
      </w:pPr>
      <w:r>
        <w:rPr>
          <w:rStyle w:val="CharStyle5"/>
        </w:rPr>
        <w:t>A newspaper article related to any part of physical geography covered in the lecture (note: you are only allowed to pick a newspaper article once during the semester).</w:t>
      </w:r>
    </w:p>
    <w:p>
      <w:pPr>
        <w:pStyle w:val="Style4"/>
        <w:keepNext w:val="0"/>
        <w:keepLines w:val="0"/>
        <w:widowControl w:val="0"/>
        <w:numPr>
          <w:ilvl w:val="0"/>
          <w:numId w:val="3"/>
        </w:numPr>
        <w:shd w:val="clear" w:color="auto" w:fill="auto"/>
        <w:tabs>
          <w:tab w:pos="345" w:val="left"/>
        </w:tabs>
        <w:bidi w:val="0"/>
        <w:spacing w:before="0" w:after="0" w:line="240" w:lineRule="auto"/>
        <w:ind w:left="380" w:right="0" w:hanging="380"/>
        <w:jc w:val="both"/>
      </w:pPr>
      <w:r>
        <w:rPr>
          <w:rStyle w:val="CharStyle5"/>
        </w:rPr>
        <w:t>A social media (Instagram, TikTok, YouTube) video of 120 seconds explaining a physical geography phenomenon, and you will submit the link.</w:t>
      </w:r>
    </w:p>
    <w:p>
      <w:pPr>
        <w:pStyle w:val="Style4"/>
        <w:keepNext w:val="0"/>
        <w:keepLines w:val="0"/>
        <w:widowControl w:val="0"/>
        <w:numPr>
          <w:ilvl w:val="0"/>
          <w:numId w:val="3"/>
        </w:numPr>
        <w:shd w:val="clear" w:color="auto" w:fill="auto"/>
        <w:tabs>
          <w:tab w:pos="345" w:val="left"/>
        </w:tabs>
        <w:bidi w:val="0"/>
        <w:spacing w:before="0" w:line="240" w:lineRule="auto"/>
        <w:ind w:left="380" w:right="0" w:hanging="380"/>
        <w:jc w:val="both"/>
      </w:pPr>
      <w:r>
        <w:rPr>
          <w:rStyle w:val="CharStyle5"/>
        </w:rPr>
        <w:t>Propose your mission (instructor approval is optional, but highly recommended to avoid wrong topics before you proceed).</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The photo must be taken by yourself, or you must be in the photo. If your mission involves an </w:t>
      </w:r>
      <w:r>
        <w:rPr>
          <w:rStyle w:val="CharStyle5"/>
          <w:b/>
          <w:bCs/>
        </w:rPr>
        <w:t>uncommon file type</w:t>
      </w:r>
      <w:r>
        <w:rPr>
          <w:rStyle w:val="CharStyle5"/>
        </w:rPr>
        <w:t>, please check with the instructors in advance to ensure I can view it.</w:t>
      </w:r>
    </w:p>
    <w:p>
      <w:pPr>
        <w:pStyle w:val="Style8"/>
        <w:keepNext w:val="0"/>
        <w:keepLines w:val="0"/>
        <w:widowControl w:val="0"/>
        <w:shd w:val="clear" w:color="auto" w:fill="auto"/>
        <w:bidi w:val="0"/>
        <w:spacing w:before="0" w:after="100" w:line="240" w:lineRule="auto"/>
        <w:ind w:left="0" w:right="0" w:firstLine="0"/>
        <w:jc w:val="both"/>
      </w:pPr>
      <w:r>
        <w:rPr>
          <w:rStyle w:val="CharStyle9"/>
          <w:b/>
          <w:bCs/>
          <w:i/>
          <w:iCs/>
        </w:rPr>
        <w:t>Group Assignment</w:t>
      </w:r>
    </w:p>
    <w:p>
      <w:pPr>
        <w:pStyle w:val="Style4"/>
        <w:keepNext w:val="0"/>
        <w:keepLines w:val="0"/>
        <w:widowControl w:val="0"/>
        <w:shd w:val="clear" w:color="auto" w:fill="auto"/>
        <w:bidi w:val="0"/>
        <w:spacing w:before="0" w:after="140" w:line="240" w:lineRule="auto"/>
        <w:ind w:left="0" w:right="0" w:firstLine="0"/>
        <w:jc w:val="both"/>
      </w:pPr>
      <w:r>
        <w:rPr>
          <w:rStyle w:val="CharStyle5"/>
        </w:rPr>
        <w:t>Shortly after drop/add ends, the students will be divided into small groups (about 5 students per group). The group will self-select each of the following roles for the students.</w:t>
      </w:r>
    </w:p>
    <w:p>
      <w:pPr>
        <w:pStyle w:val="Style4"/>
        <w:keepNext w:val="0"/>
        <w:keepLines w:val="0"/>
        <w:widowControl w:val="0"/>
        <w:numPr>
          <w:ilvl w:val="0"/>
          <w:numId w:val="3"/>
        </w:numPr>
        <w:shd w:val="clear" w:color="auto" w:fill="auto"/>
        <w:tabs>
          <w:tab w:pos="345" w:val="left"/>
        </w:tabs>
        <w:bidi w:val="0"/>
        <w:spacing w:before="0" w:after="0" w:line="240" w:lineRule="auto"/>
        <w:ind w:left="380" w:right="0" w:hanging="380"/>
        <w:jc w:val="both"/>
      </w:pPr>
      <w:r>
        <w:rPr>
          <w:rStyle w:val="CharStyle5"/>
          <w:b/>
          <w:bCs/>
        </w:rPr>
        <w:t xml:space="preserve">Group leader </w:t>
      </w:r>
      <w:r>
        <w:rPr>
          <w:rStyle w:val="CharStyle5"/>
        </w:rPr>
        <w:t>– this person's responsibility is to contact all other group members and organize meetings.</w:t>
      </w:r>
    </w:p>
    <w:p>
      <w:pPr>
        <w:pStyle w:val="Style4"/>
        <w:keepNext w:val="0"/>
        <w:keepLines w:val="0"/>
        <w:widowControl w:val="0"/>
        <w:numPr>
          <w:ilvl w:val="0"/>
          <w:numId w:val="3"/>
        </w:numPr>
        <w:shd w:val="clear" w:color="auto" w:fill="auto"/>
        <w:tabs>
          <w:tab w:pos="345" w:val="left"/>
        </w:tabs>
        <w:bidi w:val="0"/>
        <w:spacing w:before="0" w:after="0" w:line="259" w:lineRule="auto"/>
        <w:ind w:left="0" w:right="0" w:firstLine="0"/>
        <w:jc w:val="both"/>
      </w:pPr>
      <w:r>
        <w:rPr>
          <w:rStyle w:val="CharStyle5"/>
          <w:b/>
          <w:bCs/>
        </w:rPr>
        <w:t xml:space="preserve">Energizer </w:t>
      </w:r>
      <w:r>
        <w:rPr>
          <w:rStyle w:val="CharStyle5"/>
        </w:rPr>
        <w:t>– this person's responsibility is to keep the group on task.</w:t>
      </w:r>
    </w:p>
    <w:p>
      <w:pPr>
        <w:pStyle w:val="Style4"/>
        <w:keepNext w:val="0"/>
        <w:keepLines w:val="0"/>
        <w:widowControl w:val="0"/>
        <w:numPr>
          <w:ilvl w:val="0"/>
          <w:numId w:val="3"/>
        </w:numPr>
        <w:shd w:val="clear" w:color="auto" w:fill="auto"/>
        <w:tabs>
          <w:tab w:pos="345" w:val="left"/>
        </w:tabs>
        <w:bidi w:val="0"/>
        <w:spacing w:before="0" w:after="0" w:line="264" w:lineRule="auto"/>
        <w:ind w:left="0" w:right="0" w:firstLine="0"/>
        <w:jc w:val="both"/>
      </w:pPr>
      <w:r>
        <w:rPr>
          <w:rStyle w:val="CharStyle5"/>
          <w:b/>
          <w:bCs/>
        </w:rPr>
        <w:t xml:space="preserve">Goal setter </w:t>
      </w:r>
      <w:r>
        <w:rPr>
          <w:rStyle w:val="CharStyle5"/>
        </w:rPr>
        <w:t>– this person's responsibility is to set goals for each group meeting.</w:t>
      </w:r>
    </w:p>
    <w:p>
      <w:pPr>
        <w:pStyle w:val="Style4"/>
        <w:keepNext w:val="0"/>
        <w:keepLines w:val="0"/>
        <w:widowControl w:val="0"/>
        <w:numPr>
          <w:ilvl w:val="0"/>
          <w:numId w:val="3"/>
        </w:numPr>
        <w:shd w:val="clear" w:color="auto" w:fill="auto"/>
        <w:tabs>
          <w:tab w:pos="345" w:val="left"/>
        </w:tabs>
        <w:bidi w:val="0"/>
        <w:spacing w:before="0" w:after="0" w:line="252" w:lineRule="auto"/>
        <w:ind w:left="380" w:right="0" w:hanging="380"/>
        <w:jc w:val="both"/>
      </w:pPr>
      <w:r>
        <w:rPr>
          <w:rStyle w:val="CharStyle5"/>
          <w:b/>
          <w:bCs/>
        </w:rPr>
        <w:t xml:space="preserve">Group recorder </w:t>
      </w:r>
      <w:r>
        <w:rPr>
          <w:rStyle w:val="CharStyle5"/>
        </w:rPr>
        <w:t>– this person collects the slides at the end and organizes them in a cohesive order. This person will also submit the final product to the TA.</w:t>
      </w:r>
    </w:p>
    <w:p>
      <w:pPr>
        <w:pStyle w:val="Style4"/>
        <w:keepNext w:val="0"/>
        <w:keepLines w:val="0"/>
        <w:widowControl w:val="0"/>
        <w:numPr>
          <w:ilvl w:val="0"/>
          <w:numId w:val="3"/>
        </w:numPr>
        <w:shd w:val="clear" w:color="auto" w:fill="auto"/>
        <w:tabs>
          <w:tab w:pos="345" w:val="left"/>
        </w:tabs>
        <w:bidi w:val="0"/>
        <w:spacing w:before="0" w:line="252" w:lineRule="auto"/>
        <w:ind w:left="380" w:right="0" w:hanging="380"/>
        <w:jc w:val="both"/>
      </w:pPr>
      <w:r>
        <w:rPr>
          <w:rStyle w:val="CharStyle5"/>
          <w:b/>
          <w:bCs/>
        </w:rPr>
        <w:t xml:space="preserve">Critic </w:t>
      </w:r>
      <w:r>
        <w:rPr>
          <w:rStyle w:val="CharStyle5"/>
        </w:rPr>
        <w:t>– this person's responsibility is to create a slide or two highlighting the weaknesses of the proposed solution created by the group.</w:t>
      </w:r>
    </w:p>
    <w:p>
      <w:pPr>
        <w:pStyle w:val="Style4"/>
        <w:keepNext w:val="0"/>
        <w:keepLines w:val="0"/>
        <w:widowControl w:val="0"/>
        <w:shd w:val="clear" w:color="auto" w:fill="auto"/>
        <w:bidi w:val="0"/>
        <w:spacing w:before="0" w:after="120" w:line="240" w:lineRule="auto"/>
        <w:ind w:left="0" w:right="0" w:firstLine="0"/>
        <w:jc w:val="both"/>
      </w:pPr>
      <w:r>
        <w:rPr>
          <w:rStyle w:val="CharStyle5"/>
        </w:rPr>
        <w:t xml:space="preserve">A series of scenarios will be distributed to the groups. The group will create a PowerPoint presentation detailing the problem presented in the scenario and outlining how the group plans to address it. All group members are expected to contribute to this project, in addition to their assigned roles (group leader and critic). The Critic will create an additional slide that presents the limiting factors, challenges, and weaknesses of the proposed solution to the problem. The final product will be a cohesive set of slides with a logical order and flow, as well as a slide containing </w:t>
      </w:r>
      <w:r>
        <w:rPr>
          <w:rStyle w:val="CharStyle5"/>
        </w:rPr>
        <w:t>citations. A cover slide should include the names of each group member and the additional roles they played. The group recorder will assemble and submit the final product to the course TA. Students must put their initials at the bottom of each slide they produce or contribute. If two people co-produce a slide, both initials should be placed at the bottom. Each student will receive an individual grade. Students who are negligent or unresponsive and contribute little or nothing to the project will receive a lower grade, which will not impact the individual grades of participating students. This assignment will be due later in the semester to ensure that groups have ample time to organize and produce a quality presentation.</w:t>
      </w:r>
    </w:p>
    <w:p>
      <w:pPr>
        <w:pStyle w:val="Style8"/>
        <w:keepNext w:val="0"/>
        <w:keepLines w:val="0"/>
        <w:widowControl w:val="0"/>
        <w:shd w:val="clear" w:color="auto" w:fill="auto"/>
        <w:bidi w:val="0"/>
        <w:spacing w:before="0" w:after="120" w:line="240" w:lineRule="auto"/>
        <w:ind w:left="0" w:right="0" w:firstLine="0"/>
        <w:jc w:val="left"/>
      </w:pPr>
      <w:r>
        <w:rPr>
          <w:rStyle w:val="CharStyle9"/>
          <w:b/>
          <w:bCs/>
          <w:i/>
          <w:iCs/>
        </w:rPr>
        <w:t>Exams</w:t>
      </w:r>
    </w:p>
    <w:p>
      <w:pPr>
        <w:pStyle w:val="Style4"/>
        <w:keepNext w:val="0"/>
        <w:keepLines w:val="0"/>
        <w:widowControl w:val="0"/>
        <w:shd w:val="clear" w:color="auto" w:fill="auto"/>
        <w:bidi w:val="0"/>
        <w:spacing w:before="0" w:after="120" w:line="240" w:lineRule="auto"/>
        <w:ind w:left="0" w:right="0" w:firstLine="0"/>
        <w:jc w:val="both"/>
      </w:pPr>
      <w:r>
        <w:rPr>
          <w:rStyle w:val="CharStyle5"/>
        </w:rPr>
        <w:t>There are two exams in this class. They are open books and will each consist of individual multiple</w:t>
        <w:softHyphen/>
        <w:t>choice questions.</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You’ll need a password to access the exam. The password will be shared with you prior to the exam opening.</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One hour is allocated for each exam. You will be “timed out” after this. Having logged in to take the test once, you will not be permitted to re-enter the test site for that test.</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The exam is available during a 36-hour window, from Thursday at noon until Friday at 11:59 pm.</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The two examinations will separately evaluate your knowledge of the two halves of the course, part I and part II</w:t>
      </w:r>
      <w:r>
        <w:rPr>
          <w:rStyle w:val="CharStyle5"/>
          <w:b/>
          <w:bCs/>
        </w:rPr>
        <w:t xml:space="preserve">. </w:t>
      </w:r>
      <w:r>
        <w:rPr>
          <w:rStyle w:val="CharStyle5"/>
        </w:rPr>
        <w:t xml:space="preserve">The </w:t>
      </w:r>
      <w:r>
        <w:rPr>
          <w:rStyle w:val="CharStyle5"/>
          <w:b/>
          <w:bCs/>
        </w:rPr>
        <w:t xml:space="preserve">second examination </w:t>
      </w:r>
      <w:r>
        <w:rPr>
          <w:rStyle w:val="CharStyle5"/>
        </w:rPr>
        <w:t>will, therefore, only evaluate the material presented in part II.</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Please be advised that you have until midnight on the due date to complete all tests and examinations, including the questions. Please remember to sign in with adequate time to complete each evaluation.</w:t>
      </w:r>
    </w:p>
    <w:p>
      <w:pPr>
        <w:pStyle w:val="Style4"/>
        <w:keepNext w:val="0"/>
        <w:keepLines w:val="0"/>
        <w:widowControl w:val="0"/>
        <w:shd w:val="clear" w:color="auto" w:fill="auto"/>
        <w:bidi w:val="0"/>
        <w:spacing w:before="0" w:after="120" w:line="240" w:lineRule="auto"/>
        <w:ind w:left="0" w:right="0" w:firstLine="0"/>
        <w:jc w:val="left"/>
      </w:pPr>
      <w:r>
        <w:rPr>
          <w:rStyle w:val="CharStyle5"/>
          <w:b/>
          <w:bCs/>
        </w:rPr>
        <w:t>PLEASE NOTE</w:t>
      </w:r>
      <w:r>
        <w:rPr>
          <w:rStyle w:val="CharStyle5"/>
        </w:rPr>
        <w:t>:</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If you encounter any unexpected behavior (error messages, inability to log in, etc.), take a screenshot of the problem [In Windows (Print Scrn) and on a Mac (Cmd-Shift4)] and paste it into a program like Word or Paint. Save this file. This is important so that your instructor knows your problem is legitimate and to assist the UF Computing Help Desk in resolving the issue.</w:t>
      </w:r>
    </w:p>
    <w:p>
      <w:pPr>
        <w:pStyle w:val="Style4"/>
        <w:keepNext w:val="0"/>
        <w:keepLines w:val="0"/>
        <w:widowControl w:val="0"/>
        <w:numPr>
          <w:ilvl w:val="0"/>
          <w:numId w:val="3"/>
        </w:numPr>
        <w:shd w:val="clear" w:color="auto" w:fill="auto"/>
        <w:tabs>
          <w:tab w:pos="350" w:val="left"/>
        </w:tabs>
        <w:bidi w:val="0"/>
        <w:spacing w:before="0" w:after="120" w:line="240" w:lineRule="auto"/>
        <w:ind w:left="480" w:right="0" w:hanging="480"/>
        <w:jc w:val="both"/>
      </w:pPr>
      <w:r>
        <w:rPr>
          <w:rStyle w:val="CharStyle5"/>
        </w:rPr>
        <w:t>If you encounter problems that prevent you from taking the exam, immediately call the UF Computing Help Desk at 352-392-4357. Request and retain the ticket number for future reference.</w:t>
      </w:r>
    </w:p>
    <w:p>
      <w:pPr>
        <w:pStyle w:val="Style8"/>
        <w:keepNext w:val="0"/>
        <w:keepLines w:val="0"/>
        <w:widowControl w:val="0"/>
        <w:shd w:val="clear" w:color="auto" w:fill="auto"/>
        <w:bidi w:val="0"/>
        <w:spacing w:before="0" w:after="120" w:line="240" w:lineRule="auto"/>
        <w:ind w:left="0" w:right="0" w:firstLine="0"/>
        <w:jc w:val="left"/>
      </w:pPr>
      <w:r>
        <w:rPr>
          <w:rStyle w:val="CharStyle9"/>
          <w:b/>
          <w:bCs/>
          <w:i/>
          <w:iCs/>
        </w:rPr>
        <w:t>Extra Credit</w:t>
      </w:r>
    </w:p>
    <w:p>
      <w:pPr>
        <w:pStyle w:val="Style4"/>
        <w:keepNext w:val="0"/>
        <w:keepLines w:val="0"/>
        <w:widowControl w:val="0"/>
        <w:shd w:val="clear" w:color="auto" w:fill="auto"/>
        <w:bidi w:val="0"/>
        <w:spacing w:before="0" w:after="120" w:line="240" w:lineRule="auto"/>
        <w:ind w:left="0" w:right="0" w:firstLine="0"/>
        <w:jc w:val="both"/>
      </w:pPr>
      <w:r>
        <w:rPr>
          <w:rStyle w:val="CharStyle5"/>
        </w:rPr>
        <w:t>There will be one extra credit offering – a homework-like assignment near the end of the semester. It can have questions from any topic in class (and may even go slightly beyond). The questions will be difficult or cover vital points from the course.</w:t>
      </w:r>
      <w:r>
        <w:br w:type="page"/>
      </w:r>
    </w:p>
    <w:p>
      <w:pPr>
        <w:pStyle w:val="Style8"/>
        <w:keepNext w:val="0"/>
        <w:keepLines w:val="0"/>
        <w:widowControl w:val="0"/>
        <w:shd w:val="clear" w:color="auto" w:fill="auto"/>
        <w:bidi w:val="0"/>
        <w:spacing w:before="0" w:after="260" w:line="240" w:lineRule="auto"/>
        <w:ind w:left="0" w:right="0" w:firstLine="0"/>
        <w:jc w:val="left"/>
      </w:pPr>
      <w:r>
        <w:rPr>
          <w:rStyle w:val="CharStyle9"/>
          <w:b/>
          <w:bCs/>
          <w:u w:val="single"/>
        </w:rPr>
        <w:t>Weekly Schedule:</w:t>
      </w:r>
    </w:p>
    <w:tbl>
      <w:tblPr>
        <w:tblOverlap w:val="never"/>
        <w:jc w:val="center"/>
        <w:tblLayout w:type="fixed"/>
      </w:tblPr>
      <w:tblGrid>
        <w:gridCol w:w="1171"/>
        <w:gridCol w:w="7838"/>
      </w:tblGrid>
      <w:tr>
        <w:trPr>
          <w:trHeight w:val="466"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Week</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left"/>
            </w:pPr>
            <w:r>
              <w:rPr>
                <w:rStyle w:val="CharStyle21"/>
                <w:b/>
                <w:bCs/>
              </w:rPr>
              <w:t>Topics, Readings and Assignments</w:t>
            </w:r>
          </w:p>
        </w:tc>
      </w:tr>
      <w:tr>
        <w:trPr>
          <w:trHeight w:val="734"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0</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left"/>
            </w:pPr>
            <w:r>
              <w:rPr>
                <w:rStyle w:val="CharStyle21"/>
                <w:b/>
                <w:bCs/>
              </w:rPr>
              <w:t>Welcome to the Class!</w:t>
            </w:r>
          </w:p>
          <w:p>
            <w:pPr>
              <w:pStyle w:val="Style20"/>
              <w:keepNext w:val="0"/>
              <w:keepLines w:val="0"/>
              <w:widowControl w:val="0"/>
              <w:shd w:val="clear" w:color="auto" w:fill="auto"/>
              <w:bidi w:val="0"/>
              <w:spacing w:before="0" w:after="0" w:line="240" w:lineRule="auto"/>
              <w:ind w:left="0" w:right="0" w:firstLine="0"/>
              <w:jc w:val="left"/>
            </w:pPr>
            <w:r>
              <w:rPr>
                <w:rStyle w:val="CharStyle21"/>
              </w:rPr>
              <w:t>Syllabus Quiz</w:t>
            </w:r>
          </w:p>
        </w:tc>
      </w:tr>
      <w:tr>
        <w:trPr>
          <w:trHeight w:val="1382"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1</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The Nature of Dynamic Planet Earth &amp; Energy in the Atmosphere</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1.3 - 1.5, 1.7, 2.0 - 2.6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1.</w:t>
            </w:r>
          </w:p>
        </w:tc>
      </w:tr>
      <w:tr>
        <w:trPr>
          <w:trHeight w:val="130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2</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Energy &amp; Matter in the Atmosphere</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2.7 – 2.19 &amp; supplementary videos from modules.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2</w:t>
            </w:r>
          </w:p>
        </w:tc>
      </w:tr>
      <w:tr>
        <w:trPr>
          <w:trHeight w:val="1306"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3</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Atmospheric Motion</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3.0 – 3.13, and 3.15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3</w:t>
            </w:r>
          </w:p>
        </w:tc>
      </w:tr>
      <w:tr>
        <w:trPr>
          <w:trHeight w:val="130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4</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Atmospheric Moisture &amp; Tropical Cyclones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4.0 &amp; 4.1, 4.7, 4.11, 5.13 – 5.15, 5.17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Mission 1</w:t>
            </w:r>
          </w:p>
        </w:tc>
      </w:tr>
      <w:tr>
        <w:trPr>
          <w:trHeight w:val="130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5</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Atmosphere-Ocean-Cryosphere Interactions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6.0 – 6.12, &amp; 6.15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4</w:t>
            </w:r>
          </w:p>
        </w:tc>
      </w:tr>
      <w:tr>
        <w:trPr>
          <w:trHeight w:val="129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6</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Climates Around the World</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7.0 – 7.8 (all of them)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5</w:t>
            </w:r>
          </w:p>
        </w:tc>
      </w:tr>
      <w:tr>
        <w:trPr>
          <w:trHeight w:val="1286"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7</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Biomes &amp; Climate Change</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18.0 – 18.4, 7.11 – 7.15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Practice Exam</w:t>
            </w:r>
          </w:p>
        </w:tc>
      </w:tr>
      <w:tr>
        <w:trPr>
          <w:trHeight w:val="1022" w:hRule="exact"/>
        </w:trPr>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200"/>
              <w:jc w:val="left"/>
            </w:pPr>
            <w:r>
              <w:rPr>
                <w:rStyle w:val="CharStyle21"/>
                <w:b/>
                <w:bCs/>
              </w:rPr>
              <w:t>Week 8</w:t>
            </w:r>
          </w:p>
        </w:tc>
        <w:tc>
          <w:tcPr>
            <w:tcBorders>
              <w:top w:val="single" w:sz="4"/>
              <w:left w:val="single" w:sz="4"/>
              <w:bottom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EXAM 1 </w:t>
            </w:r>
            <w:r>
              <w:rPr>
                <w:rStyle w:val="CharStyle21"/>
              </w:rPr>
              <w:t>(covers materials from week 1-7)</w:t>
            </w:r>
          </w:p>
          <w:p>
            <w:pPr>
              <w:pStyle w:val="Style20"/>
              <w:keepNext w:val="0"/>
              <w:keepLines w:val="0"/>
              <w:widowControl w:val="0"/>
              <w:shd w:val="clear" w:color="auto" w:fill="auto"/>
              <w:bidi w:val="0"/>
              <w:spacing w:before="0" w:after="0" w:line="240" w:lineRule="auto"/>
              <w:ind w:left="0" w:right="0" w:firstLine="0"/>
              <w:jc w:val="left"/>
            </w:pPr>
            <w:r>
              <w:rPr>
                <w:rStyle w:val="CharStyle21"/>
              </w:rPr>
              <w:t>The Exam is available for 36 hours. Once you have started the exam you have 60 min to complete it.</w:t>
            </w:r>
          </w:p>
        </w:tc>
      </w:tr>
    </w:tbl>
    <w:p>
      <w:pPr>
        <w:spacing w:lineRule="exact" w:line="1"/>
        <w:rPr>
          <w:sz w:val="2"/>
          <w:szCs w:val="2"/>
        </w:rPr>
      </w:pPr>
      <w:r>
        <w:br w:type="page"/>
      </w:r>
    </w:p>
    <w:tbl>
      <w:tblPr>
        <w:tblOverlap w:val="never"/>
        <w:jc w:val="center"/>
        <w:tblLayout w:type="fixed"/>
      </w:tblPr>
      <w:tblGrid>
        <w:gridCol w:w="1171"/>
        <w:gridCol w:w="7838"/>
      </w:tblGrid>
      <w:tr>
        <w:trPr>
          <w:trHeight w:val="1310"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0"/>
              <w:jc w:val="center"/>
            </w:pPr>
            <w:r>
              <w:rPr>
                <w:rStyle w:val="CharStyle21"/>
                <w:b/>
                <w:bCs/>
              </w:rPr>
              <w:t>Week 9</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Water Resources</w:t>
            </w:r>
          </w:p>
          <w:p>
            <w:pPr>
              <w:pStyle w:val="Style20"/>
              <w:keepNext w:val="0"/>
              <w:keepLines w:val="0"/>
              <w:widowControl w:val="0"/>
              <w:shd w:val="clear" w:color="auto" w:fill="auto"/>
              <w:tabs>
                <w:tab w:pos="7555" w:val="left"/>
              </w:tabs>
              <w:bidi w:val="0"/>
              <w:spacing w:before="0" w:after="0" w:line="240" w:lineRule="auto"/>
              <w:ind w:left="0" w:right="0" w:firstLine="0"/>
              <w:jc w:val="left"/>
            </w:pPr>
            <w:r>
              <w:rPr>
                <w:rStyle w:val="CharStyle21"/>
                <w:b/>
                <w:bCs/>
              </w:rPr>
              <w:t xml:space="preserve">Assigned Readings: </w:t>
            </w:r>
            <w:r>
              <w:rPr>
                <w:rStyle w:val="CharStyle21"/>
                <w:i/>
                <w:iCs/>
              </w:rPr>
              <w:t>Exploring Physical Geography -Section 8.0-8.12</w:t>
            </w:r>
            <w:r>
              <w:rPr>
                <w:rStyle w:val="CharStyle21"/>
              </w:rPr>
              <w:tab/>
              <w:t>&amp;</w:t>
            </w:r>
          </w:p>
          <w:p>
            <w:pPr>
              <w:pStyle w:val="Style20"/>
              <w:keepNext w:val="0"/>
              <w:keepLines w:val="0"/>
              <w:widowControl w:val="0"/>
              <w:shd w:val="clear" w:color="auto" w:fill="auto"/>
              <w:bidi w:val="0"/>
              <w:spacing w:before="0" w:after="0" w:line="240" w:lineRule="auto"/>
              <w:ind w:left="0" w:right="0" w:firstLine="0"/>
              <w:jc w:val="left"/>
            </w:pPr>
            <w:r>
              <w:rPr>
                <w:rStyle w:val="CharStyle21"/>
              </w:rPr>
              <w:t>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6</w:t>
            </w:r>
          </w:p>
        </w:tc>
      </w:tr>
      <w:tr>
        <w:trPr>
          <w:trHeight w:val="1282"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10</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Plate Tectonics Part 1</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10.0 – 10.8 (all of it)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7</w:t>
            </w:r>
          </w:p>
        </w:tc>
      </w:tr>
      <w:tr>
        <w:trPr>
          <w:trHeight w:val="129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11</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Plate Tectonics Part 2</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10.9 – 10.18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Homework Quiz 8</w:t>
            </w:r>
          </w:p>
        </w:tc>
      </w:tr>
      <w:tr>
        <w:trPr>
          <w:trHeight w:val="129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12</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Volcanoes, Deformation &amp; Earthquakes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11.0 – 11.10, 11.13 – 11.16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Mission 2</w:t>
            </w:r>
          </w:p>
        </w:tc>
      </w:tr>
      <w:tr>
        <w:trPr>
          <w:trHeight w:val="1349"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13</w:t>
            </w:r>
          </w:p>
        </w:tc>
        <w:tc>
          <w:tcPr>
            <w:tcBorders>
              <w:top w:val="single" w:sz="4"/>
              <w:left w:val="single" w:sz="4"/>
              <w:right w:val="single" w:sz="4"/>
            </w:tcBorders>
            <w:shd w:val="clear" w:color="auto" w:fill="auto"/>
            <w:vAlign w:val="center"/>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External Processes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9.9-9.11 and</w:t>
            </w:r>
          </w:p>
          <w:p>
            <w:pPr>
              <w:pStyle w:val="Style20"/>
              <w:keepNext w:val="0"/>
              <w:keepLines w:val="0"/>
              <w:widowControl w:val="0"/>
              <w:shd w:val="clear" w:color="auto" w:fill="auto"/>
              <w:bidi w:val="0"/>
              <w:spacing w:before="0" w:after="0" w:line="240" w:lineRule="auto"/>
              <w:ind w:left="0" w:right="0" w:firstLine="0"/>
              <w:jc w:val="left"/>
            </w:pPr>
            <w:r>
              <w:rPr>
                <w:rStyle w:val="CharStyle21"/>
              </w:rPr>
              <w:t>12.1-12.9, 12.12 &amp; supplementary videos from modules.</w:t>
            </w:r>
          </w:p>
          <w:p>
            <w:pPr>
              <w:pStyle w:val="Style20"/>
              <w:keepNext w:val="0"/>
              <w:keepLines w:val="0"/>
              <w:widowControl w:val="0"/>
              <w:shd w:val="clear" w:color="auto" w:fill="auto"/>
              <w:bidi w:val="0"/>
              <w:spacing w:before="0" w:after="40" w:line="240" w:lineRule="auto"/>
              <w:ind w:left="0" w:right="0" w:firstLine="0"/>
              <w:jc w:val="left"/>
            </w:pPr>
            <w:r>
              <w:rPr>
                <w:rStyle w:val="CharStyle21"/>
                <w:b/>
                <w:bCs/>
              </w:rPr>
              <w:t xml:space="preserve">Assignment: </w:t>
            </w:r>
            <w:r>
              <w:rPr>
                <w:rStyle w:val="CharStyle21"/>
              </w:rPr>
              <w:t>Homework Quiz 9 (optional)</w:t>
            </w:r>
          </w:p>
        </w:tc>
      </w:tr>
      <w:tr>
        <w:trPr>
          <w:trHeight w:val="1291" w:hRule="exact"/>
        </w:trPr>
        <w:tc>
          <w:tcPr>
            <w:tcBorders>
              <w:top w:val="single" w:sz="4"/>
              <w:left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14</w:t>
            </w:r>
          </w:p>
        </w:tc>
        <w:tc>
          <w:tcPr>
            <w:tcBorders>
              <w:top w:val="single" w:sz="4"/>
              <w:left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Topic: </w:t>
            </w:r>
            <w:r>
              <w:rPr>
                <w:rStyle w:val="CharStyle21"/>
              </w:rPr>
              <w:t>Coastal Geomorphology</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Assigned Readings: </w:t>
            </w:r>
            <w:r>
              <w:rPr>
                <w:rStyle w:val="CharStyle21"/>
                <w:i/>
                <w:iCs/>
              </w:rPr>
              <w:t>Exploring Physical Geography-</w:t>
            </w:r>
            <w:r>
              <w:rPr>
                <w:rStyle w:val="CharStyle21"/>
              </w:rPr>
              <w:t xml:space="preserve"> Sections 15.0 – 15.11 &amp; supplementary videos.</w:t>
            </w:r>
          </w:p>
          <w:p>
            <w:pPr>
              <w:pStyle w:val="Style20"/>
              <w:keepNext w:val="0"/>
              <w:keepLines w:val="0"/>
              <w:widowControl w:val="0"/>
              <w:shd w:val="clear" w:color="auto" w:fill="auto"/>
              <w:bidi w:val="0"/>
              <w:spacing w:before="0" w:after="0" w:line="240" w:lineRule="auto"/>
              <w:ind w:left="0" w:right="0" w:firstLine="0"/>
              <w:jc w:val="left"/>
            </w:pPr>
            <w:r>
              <w:rPr>
                <w:rStyle w:val="CharStyle21"/>
                <w:b/>
                <w:bCs/>
              </w:rPr>
              <w:t xml:space="preserve">Assignment: </w:t>
            </w:r>
            <w:r>
              <w:rPr>
                <w:rStyle w:val="CharStyle21"/>
              </w:rPr>
              <w:t>Group Assignment</w:t>
            </w:r>
          </w:p>
        </w:tc>
      </w:tr>
      <w:tr>
        <w:trPr>
          <w:trHeight w:val="1027" w:hRule="exact"/>
        </w:trPr>
        <w:tc>
          <w:tcPr>
            <w:tcBorders>
              <w:top w:val="single" w:sz="4"/>
              <w:left w:val="single" w:sz="4"/>
              <w:bottom w:val="single" w:sz="4"/>
            </w:tcBorders>
            <w:shd w:val="clear" w:color="auto" w:fill="auto"/>
            <w:vAlign w:val="center"/>
          </w:tcPr>
          <w:p>
            <w:pPr>
              <w:pStyle w:val="Style20"/>
              <w:keepNext w:val="0"/>
              <w:keepLines w:val="0"/>
              <w:widowControl w:val="0"/>
              <w:shd w:val="clear" w:color="auto" w:fill="auto"/>
              <w:bidi w:val="0"/>
              <w:spacing w:before="0" w:after="0" w:line="240" w:lineRule="auto"/>
              <w:ind w:left="0" w:right="0" w:firstLine="180"/>
              <w:jc w:val="left"/>
            </w:pPr>
            <w:r>
              <w:rPr>
                <w:rStyle w:val="CharStyle21"/>
                <w:b/>
                <w:bCs/>
              </w:rPr>
              <w:t>Week 15</w:t>
            </w:r>
          </w:p>
        </w:tc>
        <w:tc>
          <w:tcPr>
            <w:tcBorders>
              <w:top w:val="single" w:sz="4"/>
              <w:left w:val="single" w:sz="4"/>
              <w:bottom w:val="single" w:sz="4"/>
              <w:right w:val="single" w:sz="4"/>
            </w:tcBorders>
            <w:shd w:val="clear" w:color="auto" w:fill="auto"/>
            <w:vAlign w:val="bottom"/>
          </w:tcPr>
          <w:p>
            <w:pPr>
              <w:pStyle w:val="Style20"/>
              <w:keepNext w:val="0"/>
              <w:keepLines w:val="0"/>
              <w:widowControl w:val="0"/>
              <w:shd w:val="clear" w:color="auto" w:fill="auto"/>
              <w:bidi w:val="0"/>
              <w:spacing w:before="0" w:after="80" w:line="240" w:lineRule="auto"/>
              <w:ind w:left="0" w:right="0" w:firstLine="0"/>
              <w:jc w:val="left"/>
            </w:pPr>
            <w:r>
              <w:rPr>
                <w:rStyle w:val="CharStyle21"/>
                <w:b/>
                <w:bCs/>
              </w:rPr>
              <w:t xml:space="preserve">EXAM 2 </w:t>
            </w:r>
            <w:r>
              <w:rPr>
                <w:rStyle w:val="CharStyle21"/>
              </w:rPr>
              <w:t>(covers materials from week 8-14)</w:t>
            </w:r>
          </w:p>
          <w:p>
            <w:pPr>
              <w:pStyle w:val="Style20"/>
              <w:keepNext w:val="0"/>
              <w:keepLines w:val="0"/>
              <w:widowControl w:val="0"/>
              <w:shd w:val="clear" w:color="auto" w:fill="auto"/>
              <w:bidi w:val="0"/>
              <w:spacing w:before="0" w:after="0" w:line="240" w:lineRule="auto"/>
              <w:ind w:left="0" w:right="0" w:firstLine="0"/>
              <w:jc w:val="left"/>
            </w:pPr>
            <w:r>
              <w:rPr>
                <w:rStyle w:val="CharStyle21"/>
              </w:rPr>
              <w:t>The Exam is available for 36 hours. Once you have started the exam you have 60 min to complete it.</w:t>
            </w:r>
          </w:p>
        </w:tc>
      </w:tr>
    </w:tbl>
    <w:p>
      <w:pPr>
        <w:widowControl w:val="0"/>
        <w:spacing w:after="399" w:line="1" w:lineRule="exact"/>
      </w:pPr>
    </w:p>
    <w:p>
      <w:pPr>
        <w:pStyle w:val="Style8"/>
        <w:keepNext w:val="0"/>
        <w:keepLines w:val="0"/>
        <w:widowControl w:val="0"/>
        <w:shd w:val="clear" w:color="auto" w:fill="auto"/>
        <w:bidi w:val="0"/>
        <w:spacing w:before="0" w:after="240" w:line="240" w:lineRule="auto"/>
        <w:ind w:left="0" w:right="0" w:firstLine="0"/>
        <w:jc w:val="left"/>
      </w:pPr>
      <w:r>
        <w:rPr>
          <w:rStyle w:val="CharStyle9"/>
          <w:b/>
          <w:bCs/>
          <w:u w:val="single"/>
        </w:rPr>
        <w:t>Required Policies</w:t>
      </w:r>
    </w:p>
    <w:p>
      <w:pPr>
        <w:pStyle w:val="Style4"/>
        <w:keepNext w:val="0"/>
        <w:keepLines w:val="0"/>
        <w:widowControl w:val="0"/>
        <w:shd w:val="clear" w:color="auto" w:fill="auto"/>
        <w:bidi w:val="0"/>
        <w:spacing w:before="0" w:line="240" w:lineRule="auto"/>
        <w:ind w:left="0" w:right="0" w:firstLine="0"/>
        <w:jc w:val="left"/>
      </w:pPr>
      <w:r>
        <w:rPr>
          <w:rStyle w:val="CharStyle5"/>
        </w:rPr>
        <w:t>This course complies with all UF academic policies. For information on those polices and for resources for students, please see</w:t>
      </w:r>
      <w:r>
        <w:fldChar w:fldCharType="begin"/>
      </w:r>
      <w:r>
        <w:rPr/>
        <w:instrText> HYPERLINK "https://syllabus.ufl.edu/syllabus-policy/uf-syllabus-policy-links/" </w:instrText>
      </w:r>
      <w:r>
        <w:fldChar w:fldCharType="separate"/>
      </w:r>
      <w:r>
        <w:rPr>
          <w:rStyle w:val="CharStyle5"/>
        </w:rPr>
        <w:t xml:space="preserve"> </w:t>
      </w:r>
      <w:r>
        <w:rPr>
          <w:rStyle w:val="CharStyle5"/>
          <w:color w:val="467886"/>
        </w:rPr>
        <w:t>this link</w:t>
      </w:r>
      <w:r>
        <w:rPr>
          <w:rStyle w:val="CharStyle5"/>
        </w:rPr>
        <w:t>.</w:t>
      </w:r>
      <w:r>
        <w:fldChar w:fldCharType="end"/>
      </w:r>
    </w:p>
    <w:p>
      <w:pPr>
        <w:pStyle w:val="Style4"/>
        <w:keepNext w:val="0"/>
        <w:keepLines w:val="0"/>
        <w:widowControl w:val="0"/>
        <w:shd w:val="clear" w:color="auto" w:fill="auto"/>
        <w:bidi w:val="0"/>
        <w:spacing w:before="0" w:line="240" w:lineRule="auto"/>
        <w:ind w:left="0" w:right="0" w:firstLine="0"/>
        <w:jc w:val="left"/>
      </w:pPr>
      <w:r>
        <w:rPr>
          <w:rStyle w:val="CharStyle5"/>
        </w:rPr>
        <w:t>Selected policies are also listed below.</w:t>
      </w:r>
    </w:p>
    <w:p>
      <w:pPr>
        <w:pStyle w:val="Style8"/>
        <w:keepNext w:val="0"/>
        <w:keepLines w:val="0"/>
        <w:widowControl w:val="0"/>
        <w:shd w:val="clear" w:color="auto" w:fill="auto"/>
        <w:bidi w:val="0"/>
        <w:spacing w:before="0" w:after="100" w:line="240" w:lineRule="auto"/>
        <w:ind w:left="0" w:right="0" w:firstLine="0"/>
        <w:jc w:val="left"/>
      </w:pPr>
      <w:r>
        <w:rPr>
          <w:rStyle w:val="CharStyle9"/>
          <w:b/>
          <w:bCs/>
          <w:i/>
          <w:iCs/>
        </w:rPr>
        <w:t>Attendance Policy</w:t>
      </w:r>
    </w:p>
    <w:p>
      <w:pPr>
        <w:pStyle w:val="Style4"/>
        <w:keepNext w:val="0"/>
        <w:keepLines w:val="0"/>
        <w:widowControl w:val="0"/>
        <w:shd w:val="clear" w:color="auto" w:fill="auto"/>
        <w:bidi w:val="0"/>
        <w:spacing w:before="0" w:line="240" w:lineRule="auto"/>
        <w:ind w:left="0" w:right="0" w:firstLine="0"/>
        <w:jc w:val="left"/>
      </w:pPr>
      <w:r>
        <w:rPr>
          <w:rStyle w:val="CharStyle5"/>
        </w:rPr>
        <w:t>Requirements for class attendance and make-up exams, assignments, and other work in this course are consistent with university policies that can be found at:</w:t>
      </w:r>
    </w:p>
    <w:p>
      <w:pPr>
        <w:pStyle w:val="Style4"/>
        <w:keepNext w:val="0"/>
        <w:keepLines w:val="0"/>
        <w:widowControl w:val="0"/>
        <w:shd w:val="clear" w:color="auto" w:fill="auto"/>
        <w:bidi w:val="0"/>
        <w:spacing w:before="0" w:line="240" w:lineRule="auto"/>
        <w:ind w:left="0" w:right="0" w:firstLine="0"/>
        <w:jc w:val="left"/>
      </w:pPr>
      <w:r>
        <w:fldChar w:fldCharType="begin"/>
      </w:r>
      <w:r>
        <w:rPr/>
        <w:instrText> HYPERLINK "https://catalog.ufl.edu/ugrad/current/regulations/info/attendance.aspx" </w:instrText>
      </w:r>
      <w:r>
        <w:fldChar w:fldCharType="separate"/>
      </w:r>
      <w:r>
        <w:rPr>
          <w:rStyle w:val="CharStyle5"/>
          <w:u w:val="single"/>
        </w:rPr>
        <w:t>https://catalog.ufl.edu/ugrad/current/regulations/info/attendance.aspx</w:t>
      </w:r>
      <w:r>
        <w:fldChar w:fldCharType="end"/>
      </w:r>
    </w:p>
    <w:p>
      <w:pPr>
        <w:pStyle w:val="Style8"/>
        <w:keepNext w:val="0"/>
        <w:keepLines w:val="0"/>
        <w:widowControl w:val="0"/>
        <w:shd w:val="clear" w:color="auto" w:fill="auto"/>
        <w:bidi w:val="0"/>
        <w:spacing w:before="0" w:after="100" w:line="240" w:lineRule="auto"/>
        <w:ind w:left="0" w:right="0" w:firstLine="0"/>
        <w:jc w:val="left"/>
      </w:pPr>
      <w:r>
        <w:rPr>
          <w:rStyle w:val="CharStyle9"/>
          <w:b/>
          <w:bCs/>
          <w:i/>
          <w:iCs/>
        </w:rPr>
        <w:t>Late Policy</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Semesters move quickly, and falling behind with video lectures is very easy. For assignments (homework/missions), I will accept them three days late with a </w:t>
      </w:r>
      <w:r>
        <w:rPr>
          <w:rStyle w:val="CharStyle5"/>
          <w:b/>
          <w:bCs/>
        </w:rPr>
        <w:t>20% penalty per day</w:t>
      </w:r>
      <w:r>
        <w:rPr>
          <w:rStyle w:val="CharStyle5"/>
        </w:rPr>
        <w:t xml:space="preserve">. </w:t>
      </w:r>
      <w:r>
        <w:rPr>
          <w:rStyle w:val="CharStyle5"/>
          <w:b/>
          <w:bCs/>
        </w:rPr>
        <w:t xml:space="preserve">After that, it will not be accepted, and a grade of “0” will be assigned. </w:t>
      </w:r>
      <w:r>
        <w:rPr>
          <w:rStyle w:val="CharStyle5"/>
        </w:rPr>
        <w:t xml:space="preserve">No exams will be accepted late. If you cannot complete an assignment or an exam because of an excused reason (illness, family emergency, etc.), please contact me as soon as possible. For the assignment to be justified, </w:t>
      </w:r>
      <w:r>
        <w:rPr>
          <w:rStyle w:val="CharStyle5"/>
          <w:b/>
          <w:bCs/>
        </w:rPr>
        <w:t>the instructor must be provided with official documentation</w:t>
      </w:r>
      <w:r>
        <w:rPr>
          <w:rStyle w:val="CharStyle5"/>
        </w:rPr>
        <w:t>. Instructions on sending me the documents will be handled when I am informed of the incident. Note that most of the assessments are open for multiple days. The valid reason must cover all these days. If you know of an event in advance that will conflict with an assignment or test date, it is your responsibility to contact me beforehand and let me know. I prefer to know sooner than later. Not all conflicts will be excused (e.g., you want to miss an exam to attend a rock concert). It is the instructor's discretion to determine what is justified and what is not.</w:t>
      </w:r>
    </w:p>
    <w:p>
      <w:pPr>
        <w:pStyle w:val="Style8"/>
        <w:keepNext w:val="0"/>
        <w:keepLines w:val="0"/>
        <w:widowControl w:val="0"/>
        <w:shd w:val="clear" w:color="auto" w:fill="auto"/>
        <w:bidi w:val="0"/>
        <w:spacing w:before="0" w:after="100" w:line="240" w:lineRule="auto"/>
        <w:ind w:left="0" w:right="0" w:firstLine="0"/>
        <w:jc w:val="both"/>
      </w:pPr>
      <w:r>
        <w:rPr>
          <w:rStyle w:val="CharStyle9"/>
          <w:b/>
          <w:bCs/>
          <w:i/>
          <w:iCs/>
        </w:rPr>
        <w:t>Students Requiring Accommodation</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Students with disabilities who experience learning barriers and would like to request academic accommodations should connect with the Disability Resource Center by visiting </w:t>
      </w:r>
      <w:r>
        <w:fldChar w:fldCharType="begin"/>
      </w:r>
      <w:r>
        <w:rPr/>
        <w:instrText> HYPERLINK "https://disability.ufl.edu/students/get-started/" </w:instrText>
      </w:r>
      <w:r>
        <w:fldChar w:fldCharType="separate"/>
      </w:r>
      <w:r>
        <w:rPr>
          <w:rStyle w:val="CharStyle5"/>
          <w:color w:val="467886"/>
          <w:u w:val="single"/>
        </w:rPr>
        <w:t>https://disability.ufl.edu/students/get-started/</w:t>
      </w:r>
      <w:r>
        <w:rPr>
          <w:rStyle w:val="CharStyle5"/>
        </w:rPr>
        <w:t xml:space="preserve">. </w:t>
      </w:r>
      <w:r>
        <w:fldChar w:fldCharType="end"/>
      </w:r>
      <w:r>
        <w:rPr>
          <w:rStyle w:val="CharStyle5"/>
        </w:rPr>
        <w:t>It is important for students to share their accommodation letter with their instructor and discuss their access needs, as early as possible in the semester.</w:t>
      </w:r>
    </w:p>
    <w:p>
      <w:pPr>
        <w:pStyle w:val="Style8"/>
        <w:keepNext w:val="0"/>
        <w:keepLines w:val="0"/>
        <w:widowControl w:val="0"/>
        <w:shd w:val="clear" w:color="auto" w:fill="auto"/>
        <w:bidi w:val="0"/>
        <w:spacing w:before="0" w:after="100" w:line="240" w:lineRule="auto"/>
        <w:ind w:left="0" w:right="0" w:firstLine="0"/>
        <w:jc w:val="both"/>
      </w:pPr>
      <w:r>
        <w:rPr>
          <w:rStyle w:val="CharStyle9"/>
          <w:b/>
          <w:bCs/>
          <w:i/>
          <w:iCs/>
        </w:rPr>
        <w:t>UF Evaluations Process</w:t>
      </w:r>
    </w:p>
    <w:p>
      <w:pPr>
        <w:pStyle w:val="Style4"/>
        <w:keepNext w:val="0"/>
        <w:keepLines w:val="0"/>
        <w:widowControl w:val="0"/>
        <w:shd w:val="clear" w:color="auto" w:fill="auto"/>
        <w:bidi w:val="0"/>
        <w:spacing w:before="0" w:line="240" w:lineRule="auto"/>
        <w:ind w:left="0" w:right="0" w:firstLine="0"/>
        <w:jc w:val="both"/>
      </w:pPr>
      <w:r>
        <w:rPr>
          <w:rStyle w:val="CharStyle5"/>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r>
        <w:fldChar w:fldCharType="begin"/>
      </w:r>
      <w:r>
        <w:rPr/>
        <w:instrText> HYPERLINK "https://gatorevals.aa.ufl.edu/students/" </w:instrText>
      </w:r>
      <w:r>
        <w:fldChar w:fldCharType="separate"/>
      </w:r>
      <w:r>
        <w:rPr>
          <w:rStyle w:val="CharStyle5"/>
          <w:color w:val="467886"/>
          <w:u w:val="single"/>
        </w:rPr>
        <w:t>https://gatorevals.aa.ufl.edu/students/</w:t>
      </w:r>
      <w:r>
        <w:rPr>
          <w:rStyle w:val="CharStyle5"/>
        </w:rPr>
        <w:t>.</w:t>
      </w:r>
      <w:r>
        <w:fldChar w:fldCharType="end"/>
      </w:r>
      <w:r>
        <w:rPr>
          <w:rStyle w:val="CharStyle5"/>
        </w:rPr>
        <w:t xml:space="preserve"> Students will be notified when the evaluation period opens, and can complete evaluations through the email they receive from GatorEvals, in their Canvas course menu under GatorEvals, or via </w:t>
      </w:r>
      <w:r>
        <w:fldChar w:fldCharType="begin"/>
      </w:r>
      <w:r>
        <w:rPr/>
        <w:instrText> HYPERLINK "https://ufl.bluera.com/ufl/" </w:instrText>
      </w:r>
      <w:r>
        <w:fldChar w:fldCharType="separate"/>
      </w:r>
      <w:r>
        <w:rPr>
          <w:rStyle w:val="CharStyle5"/>
        </w:rPr>
        <w:t>https://ufl.bluera.com/ufl/</w:t>
      </w:r>
      <w:r>
        <w:fldChar w:fldCharType="end"/>
      </w:r>
      <w:r>
        <w:rPr>
          <w:rStyle w:val="CharStyle5"/>
        </w:rPr>
        <w:t>. Summaries of course evaluation results are available to students at</w:t>
      </w:r>
      <w:r>
        <w:fldChar w:fldCharType="begin"/>
      </w:r>
      <w:r>
        <w:rPr/>
        <w:instrText> HYPERLINK "https://gatorevals.aa.ufl.edu/public-results/" </w:instrText>
      </w:r>
      <w:r>
        <w:fldChar w:fldCharType="separate"/>
      </w:r>
      <w:r>
        <w:rPr>
          <w:rStyle w:val="CharStyle5"/>
        </w:rPr>
        <w:t xml:space="preserve"> </w:t>
      </w:r>
      <w:r>
        <w:rPr>
          <w:rStyle w:val="CharStyle5"/>
          <w:u w:val="single"/>
        </w:rPr>
        <w:t>https://gatorevals.aa.ufl.edu/public-results/</w:t>
      </w:r>
      <w:r>
        <w:rPr>
          <w:rStyle w:val="CharStyle5"/>
        </w:rPr>
        <w:t>.</w:t>
      </w:r>
      <w:r>
        <w:fldChar w:fldCharType="end"/>
      </w:r>
    </w:p>
    <w:p>
      <w:pPr>
        <w:pStyle w:val="Style8"/>
        <w:keepNext w:val="0"/>
        <w:keepLines w:val="0"/>
        <w:widowControl w:val="0"/>
        <w:shd w:val="clear" w:color="auto" w:fill="auto"/>
        <w:bidi w:val="0"/>
        <w:spacing w:before="0" w:after="100" w:line="240" w:lineRule="auto"/>
        <w:ind w:left="0" w:right="0" w:firstLine="0"/>
        <w:jc w:val="both"/>
      </w:pPr>
      <w:r>
        <w:rPr>
          <w:rStyle w:val="CharStyle9"/>
          <w:b/>
          <w:bCs/>
          <w:i/>
          <w:iCs/>
        </w:rPr>
        <w:t>University Honesty Policy</w:t>
      </w:r>
    </w:p>
    <w:p>
      <w:pPr>
        <w:pStyle w:val="Style4"/>
        <w:keepNext w:val="0"/>
        <w:keepLines w:val="0"/>
        <w:widowControl w:val="0"/>
        <w:shd w:val="clear" w:color="auto" w:fill="auto"/>
        <w:bidi w:val="0"/>
        <w:spacing w:before="0" w:line="240" w:lineRule="auto"/>
        <w:ind w:left="0" w:right="0" w:firstLine="0"/>
        <w:jc w:val="both"/>
      </w:pPr>
      <w:r>
        <w:rPr>
          <w:rStyle w:val="CharStyle5"/>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fldChar w:fldCharType="begin"/>
      </w:r>
      <w:r>
        <w:rPr/>
        <w:instrText> HYPERLINK "https://www.dso.ufl.edu/sccr/process/student-conduct-honor-code/" </w:instrText>
      </w:r>
      <w:r>
        <w:fldChar w:fldCharType="separate"/>
      </w:r>
      <w:r>
        <w:rPr>
          <w:rStyle w:val="CharStyle5"/>
        </w:rPr>
        <w:t>https://www.dso.ufl.edu/sccr/process/student-conduct-honor-code/</w:t>
      </w:r>
      <w:r>
        <w:fldChar w:fldCharType="end"/>
      </w:r>
      <w:r>
        <w:rPr>
          <w:rStyle w:val="CharStyle5"/>
        </w:rPr>
        <w:t>) specifies a number of behaviors that are in violation of this code and the possible sanctions. Furthermore, you are obligated to report any condition that facilitates academic misconduct to appropriate personnel.</w:t>
      </w:r>
    </w:p>
    <w:p>
      <w:pPr>
        <w:pStyle w:val="Style4"/>
        <w:keepNext w:val="0"/>
        <w:keepLines w:val="0"/>
        <w:widowControl w:val="0"/>
        <w:shd w:val="clear" w:color="auto" w:fill="auto"/>
        <w:bidi w:val="0"/>
        <w:spacing w:before="0" w:line="240" w:lineRule="auto"/>
        <w:ind w:left="0" w:right="0" w:firstLine="0"/>
        <w:jc w:val="both"/>
      </w:pPr>
      <w:r>
        <w:rPr>
          <w:rStyle w:val="CharStyle5"/>
        </w:rPr>
        <w:t>If you have any questions or concerns, please consult with the instructor or TAs in this class.</w:t>
      </w:r>
    </w:p>
    <w:p>
      <w:pPr>
        <w:pStyle w:val="Style8"/>
        <w:keepNext w:val="0"/>
        <w:keepLines w:val="0"/>
        <w:widowControl w:val="0"/>
        <w:shd w:val="clear" w:color="auto" w:fill="auto"/>
        <w:bidi w:val="0"/>
        <w:spacing w:before="0" w:after="100" w:line="240" w:lineRule="auto"/>
        <w:ind w:left="0" w:right="0" w:firstLine="0"/>
        <w:jc w:val="left"/>
      </w:pPr>
      <w:r>
        <w:rPr>
          <w:rStyle w:val="CharStyle9"/>
          <w:b/>
          <w:bCs/>
          <w:i/>
          <w:iCs/>
        </w:rPr>
        <w:t>Student Support Services</w:t>
      </w:r>
    </w:p>
    <w:p>
      <w:pPr>
        <w:pStyle w:val="Style4"/>
        <w:keepNext w:val="0"/>
        <w:keepLines w:val="0"/>
        <w:widowControl w:val="0"/>
        <w:shd w:val="clear" w:color="auto" w:fill="auto"/>
        <w:bidi w:val="0"/>
        <w:spacing w:before="0" w:line="240" w:lineRule="auto"/>
        <w:ind w:left="0" w:right="0" w:firstLine="0"/>
        <w:jc w:val="both"/>
      </w:pPr>
      <w:r>
        <w:rPr>
          <w:rStyle w:val="CharStyle5"/>
        </w:rPr>
        <w:t>As a distance learning course or program student, you can access the same student support services that on-campus students have. For course content questions, contact your instructor(s).</w:t>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For any technical issues you encounter with your course, please contact the UF Computing Help Desk at 342-392-4357. For Help Desk hours, visit</w:t>
      </w:r>
      <w:r>
        <w:fldChar w:fldCharType="begin"/>
      </w:r>
      <w:r>
        <w:rPr/>
        <w:instrText> HYPERLINK "http://helpdesk.ufl.edu/" </w:instrText>
      </w:r>
      <w:r>
        <w:fldChar w:fldCharType="separate"/>
      </w:r>
      <w:r>
        <w:rPr>
          <w:rStyle w:val="CharStyle5"/>
        </w:rPr>
        <w:t xml:space="preserve"> </w:t>
      </w:r>
      <w:r>
        <w:rPr>
          <w:rStyle w:val="CharStyle5"/>
          <w:u w:val="single"/>
        </w:rPr>
        <w:t>http://helpdesk.ufl.edu/ (Links to an</w:t>
      </w:r>
      <w:r>
        <w:fldChar w:fldCharType="end"/>
      </w:r>
      <w:r>
        <w:rPr>
          <w:rStyle w:val="CharStyle5"/>
          <w:u w:val="single"/>
        </w:rPr>
        <w:t xml:space="preserve"> </w:t>
      </w:r>
      <w:r>
        <w:fldChar w:fldCharType="begin"/>
      </w:r>
      <w:r>
        <w:rPr/>
        <w:instrText> HYPERLINK "http://helpdesk.ufl.edu/" </w:instrText>
      </w:r>
      <w:r>
        <w:fldChar w:fldCharType="separate"/>
      </w:r>
      <w:r>
        <w:rPr>
          <w:rStyle w:val="CharStyle5"/>
          <w:u w:val="single"/>
        </w:rPr>
        <w:t>external site.)</w:t>
      </w:r>
      <w:r>
        <w:rPr>
          <w:rStyle w:val="CharStyle5"/>
        </w:rPr>
        <w:t>.</w:t>
      </w:r>
      <w:r>
        <w:fldChar w:fldCharType="end"/>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 xml:space="preserve">For a list of additional student support services links and information, please visit: </w:t>
      </w:r>
      <w:r>
        <w:fldChar w:fldCharType="begin"/>
      </w:r>
      <w:r>
        <w:rPr/>
        <w:instrText> HYPERLINK "http://www.distance.ufl.edu/student" </w:instrText>
      </w:r>
      <w:r>
        <w:fldChar w:fldCharType="separate"/>
      </w:r>
      <w:r>
        <w:rPr>
          <w:rStyle w:val="CharStyle5"/>
          <w:color w:val="467886"/>
          <w:u w:val="single"/>
        </w:rPr>
        <w:t>http://www.distance.ufl.edu/studen</w:t>
      </w:r>
      <w:r>
        <w:fldChar w:fldCharType="end"/>
      </w:r>
      <w:r>
        <w:fldChar w:fldCharType="begin"/>
      </w:r>
      <w:r>
        <w:rPr/>
        <w:instrText> HYPERLINK "http://www.distance.ufl.edu/student-services" </w:instrText>
      </w:r>
      <w:r>
        <w:fldChar w:fldCharType="separate"/>
      </w:r>
      <w:r>
        <w:rPr>
          <w:rStyle w:val="CharStyle5"/>
          <w:color w:val="467886"/>
          <w:u w:val="single"/>
        </w:rPr>
        <w:t>t</w:t>
      </w:r>
      <w:r>
        <w:rPr>
          <w:rStyle w:val="CharStyle5"/>
          <w:u w:val="single"/>
        </w:rPr>
        <w:t>-services (Links to an external site.)</w:t>
      </w:r>
      <w:r>
        <w:fldChar w:fldCharType="end"/>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 xml:space="preserve">In some particular circumstances (when documentation is not available, for instance), we may ask you to contact the Dean of Students Office: </w:t>
      </w:r>
      <w:r>
        <w:rPr>
          <w:rStyle w:val="CharStyle5"/>
          <w:b/>
          <w:bCs/>
        </w:rPr>
        <w:t>The Dean of Students Office</w:t>
      </w:r>
      <w:r>
        <w:rPr>
          <w:rStyle w:val="CharStyle5"/>
        </w:rPr>
        <w:t>: 202 Peabody Hall, PO Box 114075, Phone: (352) 392-1261</w:t>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The Dean of Students is a resource available to all students when particular circumstances arise that disrupt students’ abilities to maintain their academic standing. We encourage students to use this resource if necessary.</w:t>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 xml:space="preserve">The writing studio is committed to helping University of Florida students meet their academic and professional goals by becoming better writers. Visit the writing studio online at </w:t>
      </w:r>
      <w:r>
        <w:fldChar w:fldCharType="begin"/>
      </w:r>
      <w:r>
        <w:rPr/>
        <w:instrText> HYPERLINK "http://writing.ufl.edu/writing-studio/" </w:instrText>
      </w:r>
      <w:r>
        <w:fldChar w:fldCharType="separate"/>
      </w:r>
      <w:r>
        <w:rPr>
          <w:rStyle w:val="CharStyle5"/>
        </w:rPr>
        <w:t>http://writing.ufl.edu/writing-studio/</w:t>
      </w:r>
      <w:r>
        <w:fldChar w:fldCharType="end"/>
      </w:r>
      <w:r>
        <w:rPr>
          <w:rStyle w:val="CharStyle5"/>
        </w:rPr>
        <w:t xml:space="preserve"> or in 2215 Turlington Hall for one-on-one consultations and workshops.</w:t>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 xml:space="preserve">Academic Resources: E-learning technical support: Contact the UF Computing Help Desk at 352-392-4357 or via e-mail at </w:t>
      </w:r>
      <w:r>
        <w:fldChar w:fldCharType="begin"/>
      </w:r>
      <w:r>
        <w:rPr/>
        <w:instrText> HYPERLINK "mailto:helpdesk@ufl.edu" </w:instrText>
      </w:r>
      <w:r>
        <w:fldChar w:fldCharType="separate"/>
      </w:r>
      <w:r>
        <w:rPr>
          <w:rStyle w:val="CharStyle5"/>
        </w:rPr>
        <w:t>helpdesk@ufl.edu</w:t>
      </w:r>
      <w:r>
        <w:fldChar w:fldCharType="end"/>
      </w:r>
      <w:r>
        <w:rPr>
          <w:rStyle w:val="CharStyle5"/>
        </w:rPr>
        <w:t>.</w:t>
      </w:r>
    </w:p>
    <w:p>
      <w:pPr>
        <w:pStyle w:val="Style4"/>
        <w:keepNext w:val="0"/>
        <w:keepLines w:val="0"/>
        <w:widowControl w:val="0"/>
        <w:numPr>
          <w:ilvl w:val="0"/>
          <w:numId w:val="5"/>
        </w:numPr>
        <w:shd w:val="clear" w:color="auto" w:fill="auto"/>
        <w:tabs>
          <w:tab w:pos="350" w:val="left"/>
        </w:tabs>
        <w:bidi w:val="0"/>
        <w:spacing w:before="0" w:after="120" w:line="240" w:lineRule="auto"/>
        <w:ind w:left="380" w:right="0" w:hanging="380"/>
        <w:jc w:val="both"/>
      </w:pPr>
      <w:r>
        <w:rPr>
          <w:rStyle w:val="CharStyle5"/>
        </w:rPr>
        <w:t>Teaching Center: General study skills and tutoring. Broward Hall, 352-392-2010 or to make an appointment 352- 392-6420.</w:t>
      </w:r>
    </w:p>
    <w:p>
      <w:pPr>
        <w:pStyle w:val="Style8"/>
        <w:keepNext w:val="0"/>
        <w:keepLines w:val="0"/>
        <w:widowControl w:val="0"/>
        <w:shd w:val="clear" w:color="auto" w:fill="auto"/>
        <w:bidi w:val="0"/>
        <w:spacing w:before="0" w:after="120" w:line="240" w:lineRule="auto"/>
        <w:ind w:left="0" w:right="0" w:firstLine="0"/>
        <w:jc w:val="left"/>
      </w:pPr>
      <w:r>
        <w:rPr>
          <w:rStyle w:val="CharStyle9"/>
          <w:b/>
          <w:bCs/>
          <w:i/>
          <w:iCs/>
        </w:rPr>
        <w:t>Health and Wellness</w:t>
      </w:r>
    </w:p>
    <w:p>
      <w:pPr>
        <w:pStyle w:val="Style4"/>
        <w:keepNext w:val="0"/>
        <w:keepLines w:val="0"/>
        <w:widowControl w:val="0"/>
        <w:shd w:val="clear" w:color="auto" w:fill="auto"/>
        <w:bidi w:val="0"/>
        <w:spacing w:before="0" w:after="120" w:line="240" w:lineRule="auto"/>
        <w:ind w:left="0" w:right="0" w:firstLine="0"/>
        <w:jc w:val="both"/>
      </w:pPr>
      <w:r>
        <w:rPr>
          <w:rStyle w:val="CharStyle5"/>
          <w:b/>
          <w:bCs/>
          <w:i/>
          <w:iCs/>
        </w:rPr>
        <w:t>U Matter, We Care:</w:t>
      </w:r>
      <w:r>
        <w:rPr>
          <w:rStyle w:val="CharStyle5"/>
        </w:rPr>
        <w:t xml:space="preserve"> If you or someone you know is in distress, please contact </w:t>
      </w:r>
      <w:r>
        <w:fldChar w:fldCharType="begin"/>
      </w:r>
      <w:r>
        <w:rPr/>
        <w:instrText> HYPERLINK "mailto:umatter@ufl.edu" </w:instrText>
      </w:r>
      <w:r>
        <w:fldChar w:fldCharType="separate"/>
      </w:r>
      <w:r>
        <w:rPr>
          <w:rStyle w:val="CharStyle5"/>
        </w:rPr>
        <w:t>umatter@ufl.edu</w:t>
      </w:r>
      <w:r>
        <w:fldChar w:fldCharType="end"/>
      </w:r>
      <w:r>
        <w:rPr>
          <w:rStyle w:val="CharStyle5"/>
        </w:rPr>
        <w:t>, 352-392-1575, or visit U Matter, We Care website to refer or report a concern and a team member will reach out to the student in distress.</w:t>
      </w:r>
    </w:p>
    <w:p>
      <w:pPr>
        <w:pStyle w:val="Style4"/>
        <w:keepNext w:val="0"/>
        <w:keepLines w:val="0"/>
        <w:widowControl w:val="0"/>
        <w:shd w:val="clear" w:color="auto" w:fill="auto"/>
        <w:bidi w:val="0"/>
        <w:spacing w:before="0" w:after="120" w:line="240" w:lineRule="auto"/>
        <w:ind w:left="0" w:right="0" w:firstLine="0"/>
        <w:jc w:val="both"/>
      </w:pPr>
      <w:r>
        <w:rPr>
          <w:rStyle w:val="CharStyle5"/>
          <w:b/>
          <w:bCs/>
          <w:i/>
          <w:iCs/>
        </w:rPr>
        <w:t>Counseling and Wellness Center:</w:t>
      </w:r>
      <w:r>
        <w:rPr>
          <w:rStyle w:val="CharStyle5"/>
        </w:rPr>
        <w:t xml:space="preserve"> Visit the Counseling and Wellness Center website or call 352392-1575 for information on crisis services as well as non-crisis services.</w:t>
      </w:r>
    </w:p>
    <w:p>
      <w:pPr>
        <w:pStyle w:val="Style4"/>
        <w:keepNext w:val="0"/>
        <w:keepLines w:val="0"/>
        <w:widowControl w:val="0"/>
        <w:shd w:val="clear" w:color="auto" w:fill="auto"/>
        <w:bidi w:val="0"/>
        <w:spacing w:before="0" w:after="120" w:line="240" w:lineRule="auto"/>
        <w:ind w:left="0" w:right="0" w:firstLine="0"/>
        <w:jc w:val="both"/>
      </w:pPr>
      <w:r>
        <w:rPr>
          <w:rStyle w:val="CharStyle5"/>
          <w:b/>
          <w:bCs/>
          <w:i/>
          <w:iCs/>
        </w:rPr>
        <w:t>Student Health Care Center:</w:t>
      </w:r>
      <w:r>
        <w:rPr>
          <w:rStyle w:val="CharStyle5"/>
        </w:rPr>
        <w:t xml:space="preserve"> Call 352-392-1161 for 24/7 information to help you find the care you need, or visit the Student Health Care Center website.</w:t>
      </w:r>
    </w:p>
    <w:p>
      <w:pPr>
        <w:pStyle w:val="Style4"/>
        <w:keepNext w:val="0"/>
        <w:keepLines w:val="0"/>
        <w:widowControl w:val="0"/>
        <w:shd w:val="clear" w:color="auto" w:fill="auto"/>
        <w:bidi w:val="0"/>
        <w:spacing w:before="0" w:after="120" w:line="240" w:lineRule="auto"/>
        <w:ind w:left="0" w:right="0" w:firstLine="0"/>
        <w:jc w:val="both"/>
      </w:pPr>
      <w:r>
        <w:rPr>
          <w:rStyle w:val="CharStyle5"/>
          <w:b/>
          <w:bCs/>
          <w:i/>
          <w:iCs/>
        </w:rPr>
        <w:t>University Police Department</w:t>
      </w:r>
      <w:r>
        <w:rPr>
          <w:rStyle w:val="CharStyle5"/>
          <w:b/>
          <w:bCs/>
        </w:rPr>
        <w:t xml:space="preserve">: </w:t>
      </w:r>
      <w:r>
        <w:rPr>
          <w:rStyle w:val="CharStyle5"/>
        </w:rPr>
        <w:t>Visit UF Police Department website or call 352-392-1111 (or 9-11 for emergencies).</w:t>
      </w:r>
    </w:p>
    <w:p>
      <w:pPr>
        <w:pStyle w:val="Style4"/>
        <w:keepNext w:val="0"/>
        <w:keepLines w:val="0"/>
        <w:widowControl w:val="0"/>
        <w:shd w:val="clear" w:color="auto" w:fill="auto"/>
        <w:bidi w:val="0"/>
        <w:spacing w:before="0" w:after="120" w:line="240" w:lineRule="auto"/>
        <w:ind w:left="0" w:right="0" w:firstLine="0"/>
        <w:jc w:val="both"/>
      </w:pPr>
      <w:r>
        <w:rPr>
          <w:rStyle w:val="CharStyle5"/>
          <w:b/>
          <w:bCs/>
          <w:i/>
          <w:iCs/>
        </w:rPr>
        <w:t>GatorWell Health Promotion Services:</w:t>
      </w:r>
      <w:r>
        <w:rPr>
          <w:rStyle w:val="CharStyle5"/>
        </w:rPr>
        <w:t xml:space="preserve"> For prevention services focused on optimal wellbeing, including Wellness Coaching for Academic Success, visit the GatorWell website or call 352</w:t>
        <w:softHyphen/>
        <w:t>2734450.</w:t>
      </w:r>
    </w:p>
    <w:sectPr>
      <w:footnotePr>
        <w:pos w:val="pageBottom"/>
        <w:numFmt w:val="decimal"/>
        <w:numRestart w:val="continuous"/>
      </w:footnotePr>
      <w:pgSz w:w="12240" w:h="16834"/>
      <w:pgMar w:top="1942" w:right="1283" w:bottom="1785" w:left="1333" w:header="1514" w:footer="1357"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bullet"/>
      <w:lvlText w:val="•"/>
      <w:rPr>
        <w:rFonts w:ascii="Arial" w:eastAsia="Arial" w:hAnsi="Arial" w:cs="Arial"/>
        <w:b w:val="0"/>
        <w:bCs w:val="0"/>
        <w:i w:val="0"/>
        <w:iCs w:val="0"/>
        <w:smallCaps w:val="0"/>
        <w:strike w:val="0"/>
        <w:color w:val="2D3B45"/>
        <w:spacing w:val="0"/>
        <w:w w:val="100"/>
        <w:position w:val="0"/>
        <w:sz w:val="22"/>
        <w:szCs w:val="22"/>
        <w:u w:val="none"/>
        <w:shd w:val="clear" w:color="auto" w:fill="auto"/>
        <w:lang w:val="en-US" w:eastAsia="en-US"/>
      </w:rPr>
    </w:lvl>
  </w:abstractNum>
  <w:abstractNum w:abstractNumId="2">
    <w:multiLevelType w:val="multilevel"/>
    <w:lvl w:ilvl="0">
      <w:start w:val="1"/>
      <w:numFmt w:val="bullet"/>
      <w:lvlText w:val="•"/>
      <w:rPr>
        <w:rFonts w:ascii="Arial" w:eastAsia="Arial" w:hAnsi="Arial" w:cs="Arial"/>
        <w:b w:val="0"/>
        <w:bCs w:val="0"/>
        <w:i w:val="0"/>
        <w:iCs w:val="0"/>
        <w:smallCaps w:val="0"/>
        <w:strike w:val="0"/>
        <w:color w:val="2D3B45"/>
        <w:spacing w:val="0"/>
        <w:w w:val="100"/>
        <w:position w:val="0"/>
        <w:sz w:val="22"/>
        <w:szCs w:val="22"/>
        <w:u w:val="none"/>
        <w:shd w:val="clear" w:color="auto" w:fill="auto"/>
        <w:lang w:val="en-US" w:eastAsia="en-US"/>
      </w:rPr>
    </w:lvl>
  </w:abstractNum>
  <w:abstractNum w:abstractNumId="4">
    <w:multiLevelType w:val="multilevel"/>
    <w:lvl w:ilvl="0">
      <w:start w:val="1"/>
      <w:numFmt w:val="bullet"/>
      <w:lvlText w:val="•"/>
      <w:rPr>
        <w:rFonts w:ascii="Arial" w:eastAsia="Arial" w:hAnsi="Arial" w:cs="Arial"/>
        <w:b w:val="0"/>
        <w:bCs w:val="0"/>
        <w:i w:val="0"/>
        <w:iCs w:val="0"/>
        <w:smallCaps w:val="0"/>
        <w:strike w:val="0"/>
        <w:color w:val="2D3B45"/>
        <w:spacing w:val="0"/>
        <w:w w:val="100"/>
        <w:position w:val="0"/>
        <w:sz w:val="22"/>
        <w:szCs w:val="22"/>
        <w:u w:val="none"/>
        <w:shd w:val="clear" w:color="auto" w:fill="auto"/>
        <w:lang w:val="en-US" w:eastAsia="en-US"/>
      </w:rPr>
    </w:lvl>
  </w:abstractNum>
  <w:num w:numId="1">
    <w:abstractNumId w:val="0"/>
  </w:num>
  <w:num w:numId="3">
    <w:abstractNumId w:val="2"/>
  </w:num>
  <w:num w:numId="5">
    <w:abstractNumId w:val="4"/>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rPr>
  </w:style>
  <w:style w:type="character" w:customStyle="1" w:styleId="CharStyle3">
    <w:name w:val="Char Style 3"/>
    <w:basedOn w:val="DefaultParagraphFont"/>
    <w:link w:val="Style2"/>
    <w:rPr>
      <w:b/>
      <w:bCs/>
      <w:i w:val="0"/>
      <w:iCs w:val="0"/>
      <w:smallCaps w:val="0"/>
      <w:strike w:val="0"/>
      <w:sz w:val="32"/>
      <w:szCs w:val="32"/>
      <w:u w:val="none"/>
    </w:rPr>
  </w:style>
  <w:style w:type="character" w:customStyle="1" w:styleId="CharStyle5">
    <w:name w:val="Char Style 5"/>
    <w:basedOn w:val="DefaultParagraphFont"/>
    <w:link w:val="Style4"/>
    <w:rPr>
      <w:b w:val="0"/>
      <w:bCs w:val="0"/>
      <w:i w:val="0"/>
      <w:iCs w:val="0"/>
      <w:smallCaps w:val="0"/>
      <w:strike w:val="0"/>
      <w:u w:val="none"/>
    </w:rPr>
  </w:style>
  <w:style w:type="character" w:customStyle="1" w:styleId="CharStyle9">
    <w:name w:val="Char Style 9"/>
    <w:basedOn w:val="DefaultParagraphFont"/>
    <w:link w:val="Style8"/>
    <w:rPr>
      <w:b/>
      <w:bCs/>
      <w:i/>
      <w:iCs/>
      <w:smallCaps w:val="0"/>
      <w:strike w:val="0"/>
      <w:sz w:val="28"/>
      <w:szCs w:val="28"/>
      <w:u w:val="none"/>
    </w:rPr>
  </w:style>
  <w:style w:type="character" w:customStyle="1" w:styleId="CharStyle17">
    <w:name w:val="Char Style 17"/>
    <w:basedOn w:val="DefaultParagraphFont"/>
    <w:link w:val="Style16"/>
    <w:rPr>
      <w:b w:val="0"/>
      <w:bCs w:val="0"/>
      <w:i/>
      <w:iCs/>
      <w:smallCaps w:val="0"/>
      <w:strike w:val="0"/>
      <w:sz w:val="22"/>
      <w:szCs w:val="22"/>
      <w:u w:val="none"/>
    </w:rPr>
  </w:style>
  <w:style w:type="character" w:customStyle="1" w:styleId="CharStyle21">
    <w:name w:val="Char Style 21"/>
    <w:basedOn w:val="DefaultParagraphFont"/>
    <w:link w:val="Style20"/>
    <w:rPr>
      <w:b w:val="0"/>
      <w:bCs w:val="0"/>
      <w:i w:val="0"/>
      <w:iCs w:val="0"/>
      <w:smallCaps w:val="0"/>
      <w:strike w:val="0"/>
      <w:u w:val="none"/>
    </w:rPr>
  </w:style>
  <w:style w:type="character" w:customStyle="1" w:styleId="CharStyle27">
    <w:name w:val="Char Style 27"/>
    <w:basedOn w:val="DefaultParagraphFont"/>
    <w:link w:val="Style26"/>
    <w:rPr>
      <w:b/>
      <w:bCs/>
      <w:i w:val="0"/>
      <w:iCs w:val="0"/>
      <w:smallCaps w:val="0"/>
      <w:strike w:val="0"/>
      <w:sz w:val="32"/>
      <w:szCs w:val="32"/>
      <w:u w:val="single"/>
    </w:rPr>
  </w:style>
  <w:style w:type="paragraph" w:customStyle="1" w:styleId="Style2">
    <w:name w:val="Style 2"/>
    <w:basedOn w:val="Normal"/>
    <w:link w:val="CharStyle3"/>
    <w:pPr>
      <w:widowControl w:val="0"/>
      <w:shd w:val="clear" w:color="auto" w:fill="auto"/>
      <w:spacing w:after="220"/>
    </w:pPr>
    <w:rPr>
      <w:b/>
      <w:bCs/>
      <w:i w:val="0"/>
      <w:iCs w:val="0"/>
      <w:smallCaps w:val="0"/>
      <w:strike w:val="0"/>
      <w:sz w:val="32"/>
      <w:szCs w:val="32"/>
      <w:u w:val="none"/>
    </w:rPr>
  </w:style>
  <w:style w:type="paragraph" w:customStyle="1" w:styleId="Style4">
    <w:name w:val="Style 4"/>
    <w:basedOn w:val="Normal"/>
    <w:link w:val="CharStyle5"/>
    <w:pPr>
      <w:widowControl w:val="0"/>
      <w:shd w:val="clear" w:color="auto" w:fill="auto"/>
      <w:spacing w:after="100"/>
    </w:pPr>
    <w:rPr>
      <w:b w:val="0"/>
      <w:bCs w:val="0"/>
      <w:i w:val="0"/>
      <w:iCs w:val="0"/>
      <w:smallCaps w:val="0"/>
      <w:strike w:val="0"/>
      <w:u w:val="none"/>
    </w:rPr>
  </w:style>
  <w:style w:type="paragraph" w:customStyle="1" w:styleId="Style8">
    <w:name w:val="Style 8"/>
    <w:basedOn w:val="Normal"/>
    <w:link w:val="CharStyle9"/>
    <w:pPr>
      <w:widowControl w:val="0"/>
      <w:shd w:val="clear" w:color="auto" w:fill="auto"/>
      <w:spacing w:after="110"/>
    </w:pPr>
    <w:rPr>
      <w:b/>
      <w:bCs/>
      <w:i/>
      <w:iCs/>
      <w:smallCaps w:val="0"/>
      <w:strike w:val="0"/>
      <w:sz w:val="28"/>
      <w:szCs w:val="28"/>
      <w:u w:val="none"/>
    </w:rPr>
  </w:style>
  <w:style w:type="paragraph" w:customStyle="1" w:styleId="Style16">
    <w:name w:val="Style 16"/>
    <w:basedOn w:val="Normal"/>
    <w:link w:val="CharStyle17"/>
    <w:pPr>
      <w:widowControl w:val="0"/>
      <w:shd w:val="clear" w:color="auto" w:fill="auto"/>
    </w:pPr>
    <w:rPr>
      <w:b w:val="0"/>
      <w:bCs w:val="0"/>
      <w:i/>
      <w:iCs/>
      <w:smallCaps w:val="0"/>
      <w:strike w:val="0"/>
      <w:sz w:val="22"/>
      <w:szCs w:val="22"/>
      <w:u w:val="none"/>
    </w:rPr>
  </w:style>
  <w:style w:type="paragraph" w:customStyle="1" w:styleId="Style20">
    <w:name w:val="Style 20"/>
    <w:basedOn w:val="Normal"/>
    <w:link w:val="CharStyle21"/>
    <w:pPr>
      <w:widowControl w:val="0"/>
      <w:shd w:val="clear" w:color="auto" w:fill="auto"/>
      <w:spacing w:after="100"/>
    </w:pPr>
    <w:rPr>
      <w:b w:val="0"/>
      <w:bCs w:val="0"/>
      <w:i w:val="0"/>
      <w:iCs w:val="0"/>
      <w:smallCaps w:val="0"/>
      <w:strike w:val="0"/>
      <w:u w:val="none"/>
    </w:rPr>
  </w:style>
  <w:style w:type="paragraph" w:customStyle="1" w:styleId="Style26">
    <w:name w:val="Style 26"/>
    <w:basedOn w:val="Normal"/>
    <w:link w:val="CharStyle27"/>
    <w:pPr>
      <w:widowControl w:val="0"/>
      <w:shd w:val="clear" w:color="auto" w:fill="auto"/>
      <w:spacing w:after="120"/>
      <w:outlineLvl w:val="0"/>
    </w:pPr>
    <w:rPr>
      <w:b/>
      <w:bCs/>
      <w:i w:val="0"/>
      <w:iCs w:val="0"/>
      <w:smallCaps w:val="0"/>
      <w:strike w:val="0"/>
      <w:sz w:val="32"/>
      <w:szCs w:val="32"/>
      <w:u w:val="single"/>
    </w:rPr>
  </w:style>
</w:styles>
</file>

<file path=word/_rels/document.xml.rels><?xml version="1.0" encoding="UTF-8" standalone="yes"?>
<Relationships xmlns="http://schemas.openxmlformats.org/package/2006/relationships"><Relationship Id="rId3" Type="http://schemas.openxmlformats.org/officeDocument/2006/relationships/numbering" Target="numbering.xml"/><Relationship Id="rId7"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footnotes" Target="footnotes.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settings" Target="setting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FE159C6-4A9C-4F5C-9A61-BAAD30B7F16B}"/>
</file>

<file path=customXml/itemProps2.xml><?xml version="1.0" encoding="utf-8"?>
<ds:datastoreItem xmlns:ds="http://schemas.openxmlformats.org/officeDocument/2006/customXml" ds:itemID="{B76A0C07-F0E0-43A4-B9E5-FC2EAD418D4F}"/>
</file>

<file path=customXml/itemProps3.xml><?xml version="1.0" encoding="utf-8"?>
<ds:datastoreItem xmlns:ds="http://schemas.openxmlformats.org/officeDocument/2006/customXml" ds:itemID="{69DDA90A-82AB-4A16-9FAA-41B8018D8C0D}"/>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Engstrom</dc:creator>
  <cp:keyword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